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18805" w:type="dxa"/>
        <w:jc w:val="center"/>
        <w:tblLayout w:type="fixed"/>
        <w:tblLook w:val="04A0" w:firstRow="1" w:lastRow="0" w:firstColumn="1" w:lastColumn="0" w:noHBand="0" w:noVBand="1"/>
      </w:tblPr>
      <w:tblGrid>
        <w:gridCol w:w="8185"/>
        <w:gridCol w:w="810"/>
        <w:gridCol w:w="810"/>
        <w:gridCol w:w="810"/>
        <w:gridCol w:w="8190"/>
      </w:tblGrid>
      <w:tr w:rsidR="00F86D4D" w:rsidRPr="009778C5" w14:paraId="2F88E490" w14:textId="77777777" w:rsidTr="00FC5119">
        <w:trPr>
          <w:trHeight w:val="223"/>
          <w:tblHeader/>
          <w:jc w:val="center"/>
        </w:trPr>
        <w:tc>
          <w:tcPr>
            <w:tcW w:w="8185" w:type="dxa"/>
            <w:vMerge w:val="restart"/>
            <w:shd w:val="clear" w:color="auto" w:fill="4472C4"/>
            <w:vAlign w:val="center"/>
          </w:tcPr>
          <w:p w14:paraId="47FCC14B" w14:textId="77777777" w:rsidR="00F86D4D" w:rsidRPr="00633A0E" w:rsidRDefault="00F86D4D" w:rsidP="007C03E0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633A0E">
              <w:rPr>
                <w:rFonts w:ascii="Arial" w:hAnsi="Arial" w:cs="Arial"/>
                <w:b/>
                <w:color w:val="FFFFFF"/>
              </w:rPr>
              <w:t>RECOMMENDATIONS</w:t>
            </w:r>
          </w:p>
        </w:tc>
        <w:tc>
          <w:tcPr>
            <w:tcW w:w="243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4472C4"/>
            <w:vAlign w:val="center"/>
          </w:tcPr>
          <w:p w14:paraId="469024BA" w14:textId="77777777" w:rsidR="00F86D4D" w:rsidRPr="00633A0E" w:rsidRDefault="00F86D4D" w:rsidP="007C03E0">
            <w:pPr>
              <w:jc w:val="center"/>
              <w:rPr>
                <w:rFonts w:ascii="Arial" w:hAnsi="Arial" w:cs="Arial"/>
                <w:color w:val="FFFFFF"/>
              </w:rPr>
            </w:pPr>
            <w:r w:rsidRPr="00633A0E">
              <w:rPr>
                <w:rFonts w:ascii="Arial" w:hAnsi="Arial" w:cs="Arial"/>
                <w:b/>
                <w:color w:val="FFFFFF"/>
              </w:rPr>
              <w:t>CURRENT STATE</w:t>
            </w:r>
          </w:p>
        </w:tc>
        <w:tc>
          <w:tcPr>
            <w:tcW w:w="8190" w:type="dxa"/>
            <w:tcBorders>
              <w:left w:val="single" w:sz="12" w:space="0" w:color="auto"/>
            </w:tcBorders>
            <w:shd w:val="clear" w:color="auto" w:fill="4472C4"/>
            <w:vAlign w:val="center"/>
          </w:tcPr>
          <w:p w14:paraId="22DDBC2E" w14:textId="51D75812" w:rsidR="00F86D4D" w:rsidRPr="00633A0E" w:rsidRDefault="00F86D4D" w:rsidP="007C03E0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633A0E">
              <w:rPr>
                <w:rFonts w:ascii="Arial" w:hAnsi="Arial" w:cs="Arial"/>
                <w:b/>
                <w:color w:val="FFFFFF"/>
              </w:rPr>
              <w:t>ACTION  (</w:t>
            </w:r>
            <w:r w:rsidR="00633A0E">
              <w:rPr>
                <w:rFonts w:ascii="Arial" w:hAnsi="Arial" w:cs="Arial"/>
                <w:b/>
                <w:color w:val="FFFFFF"/>
              </w:rPr>
              <w:t>FUTURE STATE</w:t>
            </w:r>
            <w:r w:rsidRPr="00633A0E">
              <w:rPr>
                <w:rFonts w:ascii="Arial" w:hAnsi="Arial" w:cs="Arial"/>
                <w:b/>
                <w:color w:val="FFFFFF"/>
              </w:rPr>
              <w:t>)</w:t>
            </w:r>
          </w:p>
        </w:tc>
      </w:tr>
      <w:tr w:rsidR="00FC5119" w:rsidRPr="009778C5" w14:paraId="3DF011B5" w14:textId="77777777" w:rsidTr="00FC5119">
        <w:trPr>
          <w:trHeight w:val="223"/>
          <w:tblHeader/>
          <w:jc w:val="center"/>
        </w:trPr>
        <w:tc>
          <w:tcPr>
            <w:tcW w:w="8185" w:type="dxa"/>
            <w:vMerge/>
            <w:shd w:val="clear" w:color="auto" w:fill="4472C4"/>
            <w:vAlign w:val="center"/>
          </w:tcPr>
          <w:p w14:paraId="31B53677" w14:textId="77777777" w:rsidR="00F86D4D" w:rsidRPr="00964B7F" w:rsidRDefault="00F86D4D" w:rsidP="007C03E0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12" w:space="0" w:color="auto"/>
            </w:tcBorders>
            <w:shd w:val="clear" w:color="auto" w:fill="4472C4"/>
            <w:vAlign w:val="center"/>
          </w:tcPr>
          <w:p w14:paraId="0FF73805" w14:textId="77777777" w:rsidR="00F86D4D" w:rsidRPr="00964B7F" w:rsidRDefault="00F86D4D" w:rsidP="007C03E0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964B7F">
              <w:rPr>
                <w:rFonts w:ascii="Arial" w:hAnsi="Arial" w:cs="Arial"/>
                <w:b/>
                <w:color w:val="FFFFFF"/>
                <w:sz w:val="18"/>
                <w:szCs w:val="18"/>
              </w:rPr>
              <w:t>Met</w:t>
            </w:r>
          </w:p>
        </w:tc>
        <w:tc>
          <w:tcPr>
            <w:tcW w:w="810" w:type="dxa"/>
            <w:shd w:val="clear" w:color="auto" w:fill="4472C4"/>
            <w:vAlign w:val="center"/>
          </w:tcPr>
          <w:p w14:paraId="1A2CC18E" w14:textId="12411306" w:rsidR="00F86D4D" w:rsidRPr="00964B7F" w:rsidRDefault="00F86D4D" w:rsidP="007C03E0">
            <w:pPr>
              <w:ind w:left="-110" w:right="-42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964B7F">
              <w:rPr>
                <w:rFonts w:ascii="Arial" w:hAnsi="Arial" w:cs="Arial"/>
                <w:b/>
                <w:color w:val="FFFFFF"/>
                <w:sz w:val="18"/>
                <w:szCs w:val="18"/>
              </w:rPr>
              <w:t>Partially</w:t>
            </w:r>
            <w:r w:rsidR="00B02CFA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 Met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4472C4"/>
            <w:vAlign w:val="center"/>
          </w:tcPr>
          <w:p w14:paraId="420A1EBB" w14:textId="77777777" w:rsidR="00F86D4D" w:rsidRPr="00964B7F" w:rsidRDefault="00F86D4D" w:rsidP="007C03E0">
            <w:pPr>
              <w:ind w:left="-33" w:right="-108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964B7F">
              <w:rPr>
                <w:rFonts w:ascii="Arial" w:hAnsi="Arial" w:cs="Arial"/>
                <w:b/>
                <w:color w:val="FFFFFF"/>
                <w:sz w:val="18"/>
                <w:szCs w:val="18"/>
              </w:rPr>
              <w:t>Unmet</w:t>
            </w:r>
          </w:p>
        </w:tc>
        <w:tc>
          <w:tcPr>
            <w:tcW w:w="8190" w:type="dxa"/>
            <w:tcBorders>
              <w:left w:val="single" w:sz="12" w:space="0" w:color="auto"/>
            </w:tcBorders>
            <w:shd w:val="clear" w:color="auto" w:fill="4472C4"/>
            <w:vAlign w:val="center"/>
          </w:tcPr>
          <w:p w14:paraId="1949C3FA" w14:textId="562AE674" w:rsidR="00F86D4D" w:rsidRPr="00784AC4" w:rsidRDefault="00F86D4D" w:rsidP="007C03E0">
            <w:pPr>
              <w:jc w:val="center"/>
              <w:rPr>
                <w:rFonts w:ascii="Arial" w:hAnsi="Arial" w:cs="Arial"/>
                <w:i/>
                <w:color w:val="FFFFFF"/>
                <w:sz w:val="18"/>
                <w:szCs w:val="18"/>
              </w:rPr>
            </w:pPr>
            <w:r w:rsidRPr="00784AC4">
              <w:rPr>
                <w:rFonts w:ascii="Arial" w:hAnsi="Arial" w:cs="Arial"/>
                <w:i/>
                <w:color w:val="FFFFFF"/>
                <w:sz w:val="18"/>
                <w:szCs w:val="18"/>
              </w:rPr>
              <w:t xml:space="preserve">What </w:t>
            </w:r>
            <w:r w:rsidR="00784AC4">
              <w:rPr>
                <w:rFonts w:ascii="Arial" w:hAnsi="Arial" w:cs="Arial"/>
                <w:i/>
                <w:color w:val="FFFFFF"/>
                <w:sz w:val="18"/>
                <w:szCs w:val="18"/>
              </w:rPr>
              <w:t xml:space="preserve">tools and strategies </w:t>
            </w:r>
            <w:r w:rsidRPr="00784AC4">
              <w:rPr>
                <w:rFonts w:ascii="Arial" w:hAnsi="Arial" w:cs="Arial"/>
                <w:i/>
                <w:color w:val="FFFFFF"/>
                <w:sz w:val="18"/>
                <w:szCs w:val="18"/>
              </w:rPr>
              <w:t>does your organization</w:t>
            </w:r>
            <w:r w:rsidR="00FC5119">
              <w:rPr>
                <w:rFonts w:ascii="Arial" w:hAnsi="Arial" w:cs="Arial"/>
                <w:i/>
                <w:color w:val="FFFFFF"/>
                <w:sz w:val="18"/>
                <w:szCs w:val="18"/>
              </w:rPr>
              <w:t xml:space="preserve"> </w:t>
            </w:r>
            <w:r w:rsidRPr="00784AC4">
              <w:rPr>
                <w:rFonts w:ascii="Arial" w:hAnsi="Arial" w:cs="Arial"/>
                <w:i/>
                <w:color w:val="FFFFFF"/>
                <w:sz w:val="18"/>
                <w:szCs w:val="18"/>
              </w:rPr>
              <w:t>need</w:t>
            </w:r>
            <w:r w:rsidR="00784AC4">
              <w:rPr>
                <w:rFonts w:ascii="Arial" w:hAnsi="Arial" w:cs="Arial"/>
                <w:i/>
                <w:color w:val="FFFFFF"/>
                <w:sz w:val="18"/>
                <w:szCs w:val="18"/>
              </w:rPr>
              <w:t xml:space="preserve"> </w:t>
            </w:r>
            <w:r w:rsidR="00FC5119">
              <w:rPr>
                <w:rFonts w:ascii="Arial" w:hAnsi="Arial" w:cs="Arial"/>
                <w:i/>
                <w:color w:val="FFFFFF"/>
                <w:sz w:val="18"/>
                <w:szCs w:val="18"/>
              </w:rPr>
              <w:t>to implement</w:t>
            </w:r>
            <w:r w:rsidR="00B02CFA" w:rsidRPr="00784AC4">
              <w:rPr>
                <w:rFonts w:ascii="Arial" w:hAnsi="Arial" w:cs="Arial"/>
                <w:i/>
                <w:color w:val="FFFFFF"/>
                <w:sz w:val="18"/>
                <w:szCs w:val="18"/>
              </w:rPr>
              <w:t xml:space="preserve"> to</w:t>
            </w:r>
            <w:r w:rsidRPr="00784AC4">
              <w:rPr>
                <w:rFonts w:ascii="Arial" w:hAnsi="Arial" w:cs="Arial"/>
                <w:i/>
                <w:color w:val="FFFFFF"/>
                <w:sz w:val="18"/>
                <w:szCs w:val="18"/>
              </w:rPr>
              <w:t xml:space="preserve"> meet this recommendation? </w:t>
            </w:r>
          </w:p>
        </w:tc>
      </w:tr>
      <w:tr w:rsidR="00B90A33" w:rsidRPr="009778C5" w14:paraId="2ED3BFD9" w14:textId="77777777" w:rsidTr="00FC5119">
        <w:trPr>
          <w:trHeight w:val="338"/>
          <w:jc w:val="center"/>
        </w:trPr>
        <w:tc>
          <w:tcPr>
            <w:tcW w:w="18805" w:type="dxa"/>
            <w:gridSpan w:val="5"/>
            <w:shd w:val="clear" w:color="auto" w:fill="70AD47"/>
            <w:vAlign w:val="center"/>
          </w:tcPr>
          <w:p w14:paraId="12A714C0" w14:textId="09966E62" w:rsidR="00B90A33" w:rsidRPr="00633A0E" w:rsidRDefault="00B90A33" w:rsidP="007C03E0">
            <w:pPr>
              <w:rPr>
                <w:rFonts w:ascii="Arial" w:hAnsi="Arial" w:cs="Arial"/>
                <w:sz w:val="20"/>
                <w:szCs w:val="20"/>
              </w:rPr>
            </w:pPr>
            <w:r w:rsidRPr="00633A0E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>Recommendation #1: Shared Decision Making</w:t>
            </w:r>
          </w:p>
        </w:tc>
      </w:tr>
      <w:tr w:rsidR="00412721" w:rsidRPr="009778C5" w14:paraId="570D65BA" w14:textId="77777777" w:rsidTr="00FC5119">
        <w:trPr>
          <w:trHeight w:val="259"/>
          <w:jc w:val="center"/>
        </w:trPr>
        <w:tc>
          <w:tcPr>
            <w:tcW w:w="18805" w:type="dxa"/>
            <w:gridSpan w:val="5"/>
            <w:shd w:val="clear" w:color="auto" w:fill="A6A6A6"/>
          </w:tcPr>
          <w:p w14:paraId="2CD08865" w14:textId="7AB0E5BC" w:rsidR="00412721" w:rsidRPr="00633A0E" w:rsidRDefault="00412721" w:rsidP="00412721">
            <w:pPr>
              <w:rPr>
                <w:rFonts w:ascii="Arial" w:eastAsia="Arial Narrow" w:hAnsi="Arial" w:cs="Arial"/>
                <w:b/>
                <w:bCs/>
                <w:i/>
                <w:iCs/>
                <w:sz w:val="20"/>
                <w:szCs w:val="20"/>
              </w:rPr>
            </w:pPr>
            <w:r w:rsidRPr="00633A0E">
              <w:rPr>
                <w:rFonts w:ascii="Arial" w:eastAsia="Arial Narrow" w:hAnsi="Arial" w:cs="Arial"/>
                <w:i/>
                <w:iCs/>
                <w:sz w:val="20"/>
                <w:szCs w:val="20"/>
              </w:rPr>
              <w:t>Patients are provided with information to participate in shared decision-making on oxytocin induction, augmentation, and expectant management.</w:t>
            </w:r>
          </w:p>
        </w:tc>
      </w:tr>
      <w:tr w:rsidR="00F86D4D" w:rsidRPr="009778C5" w14:paraId="2337E851" w14:textId="77777777" w:rsidTr="00FC5119">
        <w:trPr>
          <w:trHeight w:val="439"/>
          <w:jc w:val="center"/>
        </w:trPr>
        <w:tc>
          <w:tcPr>
            <w:tcW w:w="8185" w:type="dxa"/>
          </w:tcPr>
          <w:p w14:paraId="0C73C738" w14:textId="77777777" w:rsidR="00F86D4D" w:rsidRPr="00633A0E" w:rsidRDefault="00F86D4D" w:rsidP="007C03E0">
            <w:pPr>
              <w:widowControl w:val="0"/>
              <w:spacing w:before="1" w:line="252" w:lineRule="exact"/>
              <w:ind w:right="150"/>
              <w:rPr>
                <w:rFonts w:ascii="Arial" w:eastAsia="Arial Narrow" w:hAnsi="Arial" w:cs="Arial"/>
                <w:sz w:val="20"/>
                <w:szCs w:val="20"/>
              </w:rPr>
            </w:pPr>
            <w:r w:rsidRPr="00633A0E">
              <w:rPr>
                <w:rFonts w:ascii="Arial" w:eastAsia="Arial Narrow" w:hAnsi="Arial" w:cs="Arial"/>
                <w:sz w:val="20"/>
                <w:szCs w:val="20"/>
              </w:rPr>
              <w:t>A patient-oriented fact sheet or pamphlet to summarize oxytocin use is provided to every patient being considered to start on oxytocin.</w:t>
            </w:r>
          </w:p>
        </w:tc>
        <w:tc>
          <w:tcPr>
            <w:tcW w:w="810" w:type="dxa"/>
            <w:tcBorders>
              <w:left w:val="single" w:sz="12" w:space="0" w:color="auto"/>
            </w:tcBorders>
          </w:tcPr>
          <w:p w14:paraId="50AE6B96" w14:textId="77777777" w:rsidR="00F86D4D" w:rsidRPr="00633A0E" w:rsidRDefault="00F86D4D" w:rsidP="007C03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14:paraId="4E6234D4" w14:textId="77777777" w:rsidR="00F86D4D" w:rsidRPr="00633A0E" w:rsidRDefault="00F86D4D" w:rsidP="007C03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</w:tcPr>
          <w:p w14:paraId="289192F7" w14:textId="77777777" w:rsidR="00F86D4D" w:rsidRPr="00633A0E" w:rsidRDefault="00F86D4D" w:rsidP="007C03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0" w:type="dxa"/>
            <w:tcBorders>
              <w:left w:val="single" w:sz="12" w:space="0" w:color="auto"/>
            </w:tcBorders>
          </w:tcPr>
          <w:p w14:paraId="73BFE16C" w14:textId="77777777" w:rsidR="00F86D4D" w:rsidRPr="00633A0E" w:rsidRDefault="00F86D4D" w:rsidP="007C03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D4D" w:rsidRPr="009778C5" w14:paraId="311ED6B0" w14:textId="77777777" w:rsidTr="00FC5119">
        <w:trPr>
          <w:trHeight w:val="439"/>
          <w:jc w:val="center"/>
        </w:trPr>
        <w:tc>
          <w:tcPr>
            <w:tcW w:w="8185" w:type="dxa"/>
          </w:tcPr>
          <w:p w14:paraId="32D83D79" w14:textId="77777777" w:rsidR="00F86D4D" w:rsidRPr="00633A0E" w:rsidRDefault="00F86D4D" w:rsidP="007C03E0">
            <w:pPr>
              <w:widowControl w:val="0"/>
              <w:spacing w:before="1" w:line="252" w:lineRule="exact"/>
              <w:ind w:right="150"/>
              <w:rPr>
                <w:rFonts w:ascii="Arial" w:eastAsia="Arial Narrow" w:hAnsi="Arial" w:cs="Arial"/>
                <w:sz w:val="20"/>
                <w:szCs w:val="20"/>
              </w:rPr>
            </w:pPr>
            <w:r w:rsidRPr="00633A0E">
              <w:rPr>
                <w:rFonts w:ascii="Arial" w:eastAsia="Arial Narrow" w:hAnsi="Arial" w:cs="Arial"/>
                <w:sz w:val="20"/>
                <w:szCs w:val="20"/>
              </w:rPr>
              <w:t>Informed consent for starting oxytocin is obtained and documented by MRP upon admission and again prior to medication set-up</w:t>
            </w:r>
          </w:p>
        </w:tc>
        <w:tc>
          <w:tcPr>
            <w:tcW w:w="810" w:type="dxa"/>
            <w:tcBorders>
              <w:left w:val="single" w:sz="12" w:space="0" w:color="auto"/>
            </w:tcBorders>
          </w:tcPr>
          <w:p w14:paraId="2CBB20D4" w14:textId="77777777" w:rsidR="00F86D4D" w:rsidRPr="00633A0E" w:rsidRDefault="00F86D4D" w:rsidP="007C03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14:paraId="21E71EA3" w14:textId="77777777" w:rsidR="00F86D4D" w:rsidRPr="00633A0E" w:rsidRDefault="00F86D4D" w:rsidP="007C03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</w:tcPr>
          <w:p w14:paraId="3A8F20D7" w14:textId="77777777" w:rsidR="00F86D4D" w:rsidRPr="00633A0E" w:rsidRDefault="00F86D4D" w:rsidP="007C03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0" w:type="dxa"/>
            <w:tcBorders>
              <w:left w:val="single" w:sz="12" w:space="0" w:color="auto"/>
            </w:tcBorders>
          </w:tcPr>
          <w:p w14:paraId="1FEBB8D7" w14:textId="77777777" w:rsidR="00F86D4D" w:rsidRPr="00633A0E" w:rsidRDefault="00F86D4D" w:rsidP="007C03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D4D" w:rsidRPr="009778C5" w14:paraId="6A5BF9A8" w14:textId="77777777" w:rsidTr="00FC5119">
        <w:trPr>
          <w:trHeight w:val="914"/>
          <w:jc w:val="center"/>
        </w:trPr>
        <w:tc>
          <w:tcPr>
            <w:tcW w:w="8185" w:type="dxa"/>
          </w:tcPr>
          <w:p w14:paraId="071EFBD4" w14:textId="59D24976" w:rsidR="00F86D4D" w:rsidRPr="00633A0E" w:rsidRDefault="00F86D4D" w:rsidP="007C03E0">
            <w:pPr>
              <w:widowControl w:val="0"/>
              <w:spacing w:before="1" w:line="252" w:lineRule="exact"/>
              <w:ind w:right="150"/>
              <w:rPr>
                <w:rFonts w:ascii="Arial" w:eastAsia="Arial Narrow" w:hAnsi="Arial" w:cs="Arial"/>
                <w:sz w:val="20"/>
                <w:szCs w:val="20"/>
              </w:rPr>
            </w:pPr>
            <w:r w:rsidRPr="00633A0E">
              <w:rPr>
                <w:rFonts w:ascii="Arial" w:eastAsia="Arial Narrow" w:hAnsi="Arial" w:cs="Arial"/>
                <w:sz w:val="20"/>
                <w:szCs w:val="20"/>
              </w:rPr>
              <w:t>Informed consent discussion includes</w:t>
            </w:r>
            <w:r w:rsidR="00412721" w:rsidRPr="00633A0E">
              <w:rPr>
                <w:rFonts w:ascii="Arial" w:eastAsia="Arial Narrow" w:hAnsi="Arial" w:cs="Arial"/>
                <w:sz w:val="20"/>
                <w:szCs w:val="20"/>
              </w:rPr>
              <w:t>,</w:t>
            </w:r>
            <w:r w:rsidRPr="00633A0E">
              <w:rPr>
                <w:rFonts w:ascii="Arial" w:eastAsia="Arial Narrow" w:hAnsi="Arial" w:cs="Arial"/>
                <w:sz w:val="20"/>
                <w:szCs w:val="20"/>
              </w:rPr>
              <w:t xml:space="preserve"> but </w:t>
            </w:r>
            <w:r w:rsidR="00412721" w:rsidRPr="00633A0E">
              <w:rPr>
                <w:rFonts w:ascii="Arial" w:eastAsia="Arial Narrow" w:hAnsi="Arial" w:cs="Arial"/>
                <w:sz w:val="20"/>
                <w:szCs w:val="20"/>
              </w:rPr>
              <w:t xml:space="preserve">is </w:t>
            </w:r>
            <w:r w:rsidRPr="00633A0E">
              <w:rPr>
                <w:rFonts w:ascii="Arial" w:eastAsia="Arial Narrow" w:hAnsi="Arial" w:cs="Arial"/>
                <w:sz w:val="20"/>
                <w:szCs w:val="20"/>
              </w:rPr>
              <w:t>not limited to:</w:t>
            </w:r>
          </w:p>
          <w:p w14:paraId="4AAF97FB" w14:textId="6085E68C" w:rsidR="00F86D4D" w:rsidRPr="00633A0E" w:rsidRDefault="00412721" w:rsidP="00F86D4D">
            <w:pPr>
              <w:pStyle w:val="ListParagraph"/>
              <w:widowControl w:val="0"/>
              <w:numPr>
                <w:ilvl w:val="0"/>
                <w:numId w:val="1"/>
              </w:numPr>
              <w:spacing w:before="1" w:line="252" w:lineRule="exact"/>
              <w:ind w:right="150"/>
              <w:rPr>
                <w:rFonts w:ascii="Arial" w:eastAsia="Arial Narrow" w:hAnsi="Arial" w:cs="Arial"/>
                <w:sz w:val="20"/>
                <w:szCs w:val="20"/>
              </w:rPr>
            </w:pPr>
            <w:r w:rsidRPr="00633A0E">
              <w:rPr>
                <w:rFonts w:ascii="Arial" w:eastAsia="Arial Narrow" w:hAnsi="Arial" w:cs="Arial"/>
                <w:sz w:val="20"/>
                <w:szCs w:val="20"/>
              </w:rPr>
              <w:t>m</w:t>
            </w:r>
            <w:r w:rsidR="00F86D4D" w:rsidRPr="00633A0E">
              <w:rPr>
                <w:rFonts w:ascii="Arial" w:eastAsia="Arial Narrow" w:hAnsi="Arial" w:cs="Arial"/>
                <w:sz w:val="20"/>
                <w:szCs w:val="20"/>
              </w:rPr>
              <w:t>aternal and fetal indications</w:t>
            </w:r>
          </w:p>
          <w:p w14:paraId="4D665937" w14:textId="3ECFC58A" w:rsidR="00F86D4D" w:rsidRPr="00633A0E" w:rsidRDefault="00412721" w:rsidP="00F86D4D">
            <w:pPr>
              <w:pStyle w:val="ListParagraph"/>
              <w:widowControl w:val="0"/>
              <w:numPr>
                <w:ilvl w:val="0"/>
                <w:numId w:val="1"/>
              </w:numPr>
              <w:spacing w:before="1" w:line="252" w:lineRule="exact"/>
              <w:ind w:right="150"/>
              <w:rPr>
                <w:rFonts w:ascii="Arial" w:eastAsia="Arial Narrow" w:hAnsi="Arial" w:cs="Arial"/>
                <w:sz w:val="20"/>
                <w:szCs w:val="20"/>
              </w:rPr>
            </w:pPr>
            <w:r w:rsidRPr="00633A0E">
              <w:rPr>
                <w:rFonts w:ascii="Arial" w:eastAsia="Arial Narrow" w:hAnsi="Arial" w:cs="Arial"/>
                <w:sz w:val="20"/>
                <w:szCs w:val="20"/>
              </w:rPr>
              <w:t>b</w:t>
            </w:r>
            <w:r w:rsidR="00F86D4D" w:rsidRPr="00633A0E">
              <w:rPr>
                <w:rFonts w:ascii="Arial" w:eastAsia="Arial Narrow" w:hAnsi="Arial" w:cs="Arial"/>
                <w:sz w:val="20"/>
                <w:szCs w:val="20"/>
              </w:rPr>
              <w:t>enefits and risks of oxytocin administration</w:t>
            </w:r>
          </w:p>
          <w:p w14:paraId="6A79756F" w14:textId="1E287AB9" w:rsidR="00F86D4D" w:rsidRPr="00633A0E" w:rsidRDefault="00412721" w:rsidP="00F86D4D">
            <w:pPr>
              <w:pStyle w:val="ListParagraph"/>
              <w:widowControl w:val="0"/>
              <w:numPr>
                <w:ilvl w:val="0"/>
                <w:numId w:val="1"/>
              </w:numPr>
              <w:spacing w:before="1" w:line="252" w:lineRule="exact"/>
              <w:ind w:right="150"/>
              <w:rPr>
                <w:rFonts w:ascii="Arial" w:eastAsia="Arial Narrow" w:hAnsi="Arial" w:cs="Arial"/>
                <w:sz w:val="20"/>
                <w:szCs w:val="20"/>
              </w:rPr>
            </w:pPr>
            <w:r w:rsidRPr="00633A0E">
              <w:rPr>
                <w:rFonts w:ascii="Arial" w:eastAsia="Arial Narrow" w:hAnsi="Arial" w:cs="Arial"/>
                <w:sz w:val="20"/>
                <w:szCs w:val="20"/>
              </w:rPr>
              <w:t>b</w:t>
            </w:r>
            <w:r w:rsidR="00F86D4D" w:rsidRPr="00633A0E">
              <w:rPr>
                <w:rFonts w:ascii="Arial" w:eastAsia="Arial Narrow" w:hAnsi="Arial" w:cs="Arial"/>
                <w:sz w:val="20"/>
                <w:szCs w:val="20"/>
              </w:rPr>
              <w:t>enefits and risks of alternatives</w:t>
            </w:r>
          </w:p>
        </w:tc>
        <w:tc>
          <w:tcPr>
            <w:tcW w:w="810" w:type="dxa"/>
            <w:tcBorders>
              <w:left w:val="single" w:sz="12" w:space="0" w:color="auto"/>
            </w:tcBorders>
          </w:tcPr>
          <w:p w14:paraId="509B1716" w14:textId="77777777" w:rsidR="00F86D4D" w:rsidRPr="00633A0E" w:rsidRDefault="00F86D4D" w:rsidP="007C03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14:paraId="68D1992E" w14:textId="77777777" w:rsidR="00F86D4D" w:rsidRPr="00633A0E" w:rsidRDefault="00F86D4D" w:rsidP="007C03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</w:tcPr>
          <w:p w14:paraId="4BEE7305" w14:textId="77777777" w:rsidR="00F86D4D" w:rsidRPr="00633A0E" w:rsidRDefault="00F86D4D" w:rsidP="007C03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0" w:type="dxa"/>
            <w:tcBorders>
              <w:left w:val="single" w:sz="12" w:space="0" w:color="auto"/>
            </w:tcBorders>
          </w:tcPr>
          <w:p w14:paraId="15BF6395" w14:textId="77777777" w:rsidR="00F86D4D" w:rsidRPr="00633A0E" w:rsidRDefault="00F86D4D" w:rsidP="007C03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D4D" w:rsidRPr="009778C5" w14:paraId="518596CA" w14:textId="77777777" w:rsidTr="00FC5119">
        <w:trPr>
          <w:trHeight w:val="385"/>
          <w:jc w:val="center"/>
        </w:trPr>
        <w:tc>
          <w:tcPr>
            <w:tcW w:w="18805" w:type="dxa"/>
            <w:gridSpan w:val="5"/>
            <w:shd w:val="clear" w:color="auto" w:fill="70AD47"/>
            <w:vAlign w:val="center"/>
          </w:tcPr>
          <w:p w14:paraId="65859A84" w14:textId="77777777" w:rsidR="00F86D4D" w:rsidRPr="00633A0E" w:rsidRDefault="00F86D4D" w:rsidP="007C03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3A0E">
              <w:rPr>
                <w:rFonts w:ascii="Arial" w:eastAsia="Arial Narrow" w:hAnsi="Arial" w:cs="Arial"/>
                <w:b/>
                <w:sz w:val="20"/>
                <w:szCs w:val="20"/>
              </w:rPr>
              <w:t>Recommendation #2: Inter-Professional Team Communication</w:t>
            </w:r>
          </w:p>
        </w:tc>
      </w:tr>
      <w:tr w:rsidR="00412721" w:rsidRPr="009778C5" w14:paraId="52247879" w14:textId="77777777" w:rsidTr="00FC5119">
        <w:trPr>
          <w:trHeight w:val="259"/>
          <w:jc w:val="center"/>
        </w:trPr>
        <w:tc>
          <w:tcPr>
            <w:tcW w:w="18805" w:type="dxa"/>
            <w:gridSpan w:val="5"/>
            <w:shd w:val="clear" w:color="auto" w:fill="A6A6A6"/>
          </w:tcPr>
          <w:p w14:paraId="07869C3D" w14:textId="116EE9F0" w:rsidR="00412721" w:rsidRPr="00633A0E" w:rsidRDefault="00412721" w:rsidP="00412721">
            <w:pPr>
              <w:rPr>
                <w:rFonts w:ascii="Arial" w:eastAsia="Arial Narrow" w:hAnsi="Arial" w:cs="Arial"/>
                <w:b/>
                <w:i/>
                <w:iCs/>
                <w:sz w:val="20"/>
                <w:szCs w:val="20"/>
              </w:rPr>
            </w:pPr>
            <w:r w:rsidRPr="00633A0E">
              <w:rPr>
                <w:rFonts w:ascii="Arial" w:eastAsia="Arial Narrow" w:hAnsi="Arial" w:cs="Arial"/>
                <w:i/>
                <w:iCs/>
                <w:sz w:val="20"/>
                <w:szCs w:val="20"/>
              </w:rPr>
              <w:t>Members of the health care team must maintain communication that is clear, direct, and respectful.</w:t>
            </w:r>
          </w:p>
        </w:tc>
      </w:tr>
      <w:tr w:rsidR="00412721" w:rsidRPr="009778C5" w14:paraId="71A86D3F" w14:textId="77777777" w:rsidTr="00FC5119">
        <w:trPr>
          <w:trHeight w:val="219"/>
          <w:jc w:val="center"/>
        </w:trPr>
        <w:tc>
          <w:tcPr>
            <w:tcW w:w="8185" w:type="dxa"/>
          </w:tcPr>
          <w:p w14:paraId="0CF69F40" w14:textId="02AD0C98" w:rsidR="00412721" w:rsidRPr="00633A0E" w:rsidRDefault="00412721" w:rsidP="00412721">
            <w:pPr>
              <w:widowControl w:val="0"/>
              <w:spacing w:before="1" w:line="252" w:lineRule="exact"/>
              <w:ind w:right="150"/>
              <w:rPr>
                <w:rFonts w:ascii="Arial" w:eastAsia="Arial Narrow" w:hAnsi="Arial" w:cs="Arial"/>
                <w:sz w:val="20"/>
                <w:szCs w:val="20"/>
              </w:rPr>
            </w:pPr>
            <w:r w:rsidRPr="00633A0E">
              <w:rPr>
                <w:rFonts w:ascii="Arial" w:eastAsia="Arial Narrow" w:hAnsi="Arial" w:cs="Arial"/>
                <w:sz w:val="20"/>
                <w:szCs w:val="20"/>
              </w:rPr>
              <w:t xml:space="preserve">The hospital/unit has an escalation process, or </w:t>
            </w:r>
            <w:r w:rsidRPr="00633A0E">
              <w:rPr>
                <w:rFonts w:ascii="Arial" w:eastAsia="Arial Narrow" w:hAnsi="Arial" w:cs="Arial"/>
                <w:i/>
                <w:iCs/>
                <w:sz w:val="20"/>
                <w:szCs w:val="20"/>
              </w:rPr>
              <w:t>chain of command</w:t>
            </w:r>
            <w:r w:rsidRPr="00633A0E">
              <w:rPr>
                <w:rFonts w:ascii="Arial" w:eastAsia="Arial Narrow" w:hAnsi="Arial" w:cs="Arial"/>
                <w:sz w:val="20"/>
                <w:szCs w:val="20"/>
              </w:rPr>
              <w:t xml:space="preserve"> protocol, in place.</w:t>
            </w:r>
          </w:p>
        </w:tc>
        <w:tc>
          <w:tcPr>
            <w:tcW w:w="810" w:type="dxa"/>
            <w:tcBorders>
              <w:left w:val="single" w:sz="12" w:space="0" w:color="auto"/>
            </w:tcBorders>
          </w:tcPr>
          <w:p w14:paraId="6C4801E2" w14:textId="77777777" w:rsidR="00412721" w:rsidRPr="00633A0E" w:rsidRDefault="00412721" w:rsidP="00412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14:paraId="217D3EAE" w14:textId="77777777" w:rsidR="00412721" w:rsidRPr="00633A0E" w:rsidRDefault="00412721" w:rsidP="00412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</w:tcPr>
          <w:p w14:paraId="5CDA4B30" w14:textId="77777777" w:rsidR="00412721" w:rsidRPr="00633A0E" w:rsidRDefault="00412721" w:rsidP="00412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0" w:type="dxa"/>
            <w:tcBorders>
              <w:left w:val="single" w:sz="12" w:space="0" w:color="auto"/>
            </w:tcBorders>
          </w:tcPr>
          <w:p w14:paraId="3D835032" w14:textId="77777777" w:rsidR="00412721" w:rsidRPr="00633A0E" w:rsidRDefault="00412721" w:rsidP="004127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721" w:rsidRPr="009778C5" w14:paraId="15F78B28" w14:textId="77777777" w:rsidTr="00FC5119">
        <w:trPr>
          <w:trHeight w:val="219"/>
          <w:jc w:val="center"/>
        </w:trPr>
        <w:tc>
          <w:tcPr>
            <w:tcW w:w="8185" w:type="dxa"/>
          </w:tcPr>
          <w:p w14:paraId="6573F6FB" w14:textId="0E936A73" w:rsidR="00412721" w:rsidRPr="00633A0E" w:rsidRDefault="00412721" w:rsidP="00412721">
            <w:pPr>
              <w:widowControl w:val="0"/>
              <w:spacing w:before="1" w:line="252" w:lineRule="exact"/>
              <w:ind w:right="150"/>
              <w:rPr>
                <w:rFonts w:ascii="Arial" w:eastAsia="Arial Narrow" w:hAnsi="Arial" w:cs="Arial"/>
                <w:sz w:val="20"/>
                <w:szCs w:val="20"/>
              </w:rPr>
            </w:pPr>
            <w:r w:rsidRPr="00633A0E">
              <w:rPr>
                <w:rFonts w:ascii="Arial" w:eastAsia="Arial Narrow" w:hAnsi="Arial" w:cs="Arial"/>
                <w:sz w:val="20"/>
                <w:szCs w:val="20"/>
              </w:rPr>
              <w:t xml:space="preserve">The hospital/unit has a standardized transfer of accountability/handover process. </w:t>
            </w:r>
          </w:p>
        </w:tc>
        <w:tc>
          <w:tcPr>
            <w:tcW w:w="810" w:type="dxa"/>
            <w:tcBorders>
              <w:left w:val="single" w:sz="12" w:space="0" w:color="auto"/>
            </w:tcBorders>
          </w:tcPr>
          <w:p w14:paraId="2CD6E702" w14:textId="77777777" w:rsidR="00412721" w:rsidRPr="00633A0E" w:rsidRDefault="00412721" w:rsidP="00412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14:paraId="4B68F9D0" w14:textId="77777777" w:rsidR="00412721" w:rsidRPr="00633A0E" w:rsidRDefault="00412721" w:rsidP="00412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</w:tcPr>
          <w:p w14:paraId="15448259" w14:textId="77777777" w:rsidR="00412721" w:rsidRPr="00633A0E" w:rsidRDefault="00412721" w:rsidP="00412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0" w:type="dxa"/>
            <w:tcBorders>
              <w:left w:val="single" w:sz="12" w:space="0" w:color="auto"/>
            </w:tcBorders>
          </w:tcPr>
          <w:p w14:paraId="00494563" w14:textId="77777777" w:rsidR="00412721" w:rsidRPr="00633A0E" w:rsidRDefault="00412721" w:rsidP="004127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721" w:rsidRPr="009778C5" w14:paraId="78BB9CB7" w14:textId="77777777" w:rsidTr="00FC5119">
        <w:trPr>
          <w:trHeight w:val="426"/>
          <w:jc w:val="center"/>
        </w:trPr>
        <w:tc>
          <w:tcPr>
            <w:tcW w:w="8185" w:type="dxa"/>
          </w:tcPr>
          <w:p w14:paraId="54A24D1B" w14:textId="77777777" w:rsidR="00412721" w:rsidRPr="00633A0E" w:rsidRDefault="00412721" w:rsidP="00412721">
            <w:pPr>
              <w:widowControl w:val="0"/>
              <w:spacing w:before="1" w:line="252" w:lineRule="exact"/>
              <w:ind w:right="150"/>
              <w:rPr>
                <w:rFonts w:ascii="Arial" w:eastAsia="Arial Narrow" w:hAnsi="Arial" w:cs="Arial"/>
                <w:sz w:val="20"/>
                <w:szCs w:val="20"/>
              </w:rPr>
            </w:pPr>
            <w:r w:rsidRPr="00633A0E">
              <w:rPr>
                <w:rFonts w:ascii="Arial" w:eastAsia="Arial Narrow" w:hAnsi="Arial" w:cs="Arial"/>
                <w:sz w:val="20"/>
                <w:szCs w:val="20"/>
              </w:rPr>
              <w:t>Ongoing inter-professional team training and skills drills are provided and supported by clinical leadership.</w:t>
            </w:r>
          </w:p>
        </w:tc>
        <w:tc>
          <w:tcPr>
            <w:tcW w:w="810" w:type="dxa"/>
            <w:tcBorders>
              <w:left w:val="single" w:sz="12" w:space="0" w:color="auto"/>
            </w:tcBorders>
          </w:tcPr>
          <w:p w14:paraId="7174E944" w14:textId="77777777" w:rsidR="00412721" w:rsidRPr="00633A0E" w:rsidRDefault="00412721" w:rsidP="00412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14:paraId="2D25CDAA" w14:textId="77777777" w:rsidR="00412721" w:rsidRPr="00633A0E" w:rsidRDefault="00412721" w:rsidP="00412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</w:tcPr>
          <w:p w14:paraId="1E4FC542" w14:textId="77777777" w:rsidR="00412721" w:rsidRPr="00633A0E" w:rsidRDefault="00412721" w:rsidP="00412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0" w:type="dxa"/>
            <w:tcBorders>
              <w:left w:val="single" w:sz="12" w:space="0" w:color="auto"/>
            </w:tcBorders>
          </w:tcPr>
          <w:p w14:paraId="754F27ED" w14:textId="77777777" w:rsidR="00412721" w:rsidRPr="00633A0E" w:rsidRDefault="00412721" w:rsidP="004127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721" w:rsidRPr="009778C5" w14:paraId="28DC5465" w14:textId="77777777" w:rsidTr="00FC5119">
        <w:trPr>
          <w:trHeight w:val="369"/>
          <w:jc w:val="center"/>
        </w:trPr>
        <w:tc>
          <w:tcPr>
            <w:tcW w:w="18805" w:type="dxa"/>
            <w:gridSpan w:val="5"/>
            <w:shd w:val="clear" w:color="auto" w:fill="70AD47"/>
            <w:vAlign w:val="center"/>
          </w:tcPr>
          <w:p w14:paraId="50780ECB" w14:textId="77777777" w:rsidR="00412721" w:rsidRPr="00633A0E" w:rsidRDefault="00412721" w:rsidP="004127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3A0E">
              <w:rPr>
                <w:rFonts w:ascii="Arial" w:eastAsia="Arial Narrow" w:hAnsi="Arial" w:cs="Arial"/>
                <w:b/>
                <w:sz w:val="20"/>
                <w:szCs w:val="20"/>
              </w:rPr>
              <w:t>Recommendation #3: Indications for Induction or Augmentation</w:t>
            </w:r>
          </w:p>
        </w:tc>
      </w:tr>
      <w:tr w:rsidR="00412721" w:rsidRPr="009778C5" w14:paraId="2FA97793" w14:textId="77777777" w:rsidTr="00FC5119">
        <w:trPr>
          <w:trHeight w:val="314"/>
          <w:jc w:val="center"/>
        </w:trPr>
        <w:tc>
          <w:tcPr>
            <w:tcW w:w="18805" w:type="dxa"/>
            <w:gridSpan w:val="5"/>
            <w:shd w:val="clear" w:color="auto" w:fill="A6A6A6"/>
          </w:tcPr>
          <w:p w14:paraId="00509D26" w14:textId="349D0792" w:rsidR="00412721" w:rsidRPr="00633A0E" w:rsidRDefault="00412721" w:rsidP="00412721">
            <w:pPr>
              <w:rPr>
                <w:rFonts w:ascii="Arial" w:eastAsia="Arial Narrow" w:hAnsi="Arial" w:cs="Arial"/>
                <w:b/>
                <w:i/>
                <w:iCs/>
                <w:sz w:val="20"/>
                <w:szCs w:val="20"/>
              </w:rPr>
            </w:pPr>
            <w:r w:rsidRPr="00633A0E">
              <w:rPr>
                <w:rFonts w:ascii="Arial" w:eastAsia="Arial Narrow" w:hAnsi="Arial" w:cs="Arial"/>
                <w:i/>
                <w:iCs/>
                <w:sz w:val="20"/>
                <w:szCs w:val="20"/>
              </w:rPr>
              <w:t>The prescriber will order oxytocin for induction and/or augmentation for the appropriate indication(s).</w:t>
            </w:r>
          </w:p>
        </w:tc>
      </w:tr>
      <w:tr w:rsidR="00412721" w:rsidRPr="009778C5" w14:paraId="2C5A4371" w14:textId="77777777" w:rsidTr="00FC5119">
        <w:trPr>
          <w:trHeight w:val="439"/>
          <w:jc w:val="center"/>
        </w:trPr>
        <w:tc>
          <w:tcPr>
            <w:tcW w:w="8185" w:type="dxa"/>
          </w:tcPr>
          <w:p w14:paraId="279E6795" w14:textId="43C8CEAD" w:rsidR="00412721" w:rsidRPr="00633A0E" w:rsidRDefault="00412721" w:rsidP="00412721">
            <w:pPr>
              <w:widowControl w:val="0"/>
              <w:spacing w:before="1" w:line="252" w:lineRule="exact"/>
              <w:ind w:right="150"/>
              <w:rPr>
                <w:rFonts w:ascii="Arial" w:eastAsia="Arial Narrow" w:hAnsi="Arial" w:cs="Arial"/>
                <w:sz w:val="20"/>
                <w:szCs w:val="20"/>
              </w:rPr>
            </w:pPr>
            <w:r w:rsidRPr="00633A0E">
              <w:rPr>
                <w:rFonts w:ascii="Arial" w:eastAsia="Arial Narrow" w:hAnsi="Arial" w:cs="Arial"/>
                <w:sz w:val="20"/>
                <w:szCs w:val="20"/>
              </w:rPr>
              <w:t>Clinical decision-making tools about disagreeing with the plan of care as well as medication administration are used consistently, as required.</w:t>
            </w:r>
          </w:p>
        </w:tc>
        <w:tc>
          <w:tcPr>
            <w:tcW w:w="810" w:type="dxa"/>
            <w:tcBorders>
              <w:left w:val="single" w:sz="12" w:space="0" w:color="auto"/>
            </w:tcBorders>
          </w:tcPr>
          <w:p w14:paraId="02F87E26" w14:textId="77777777" w:rsidR="00412721" w:rsidRPr="00633A0E" w:rsidRDefault="00412721" w:rsidP="00412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14:paraId="120C2211" w14:textId="77777777" w:rsidR="00412721" w:rsidRPr="00633A0E" w:rsidRDefault="00412721" w:rsidP="00412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</w:tcPr>
          <w:p w14:paraId="7683AABC" w14:textId="77777777" w:rsidR="00412721" w:rsidRPr="00633A0E" w:rsidRDefault="00412721" w:rsidP="00412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0" w:type="dxa"/>
            <w:tcBorders>
              <w:left w:val="single" w:sz="12" w:space="0" w:color="auto"/>
            </w:tcBorders>
          </w:tcPr>
          <w:p w14:paraId="3439E6DC" w14:textId="77777777" w:rsidR="00412721" w:rsidRPr="00633A0E" w:rsidRDefault="00412721" w:rsidP="004127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721" w:rsidRPr="009778C5" w14:paraId="56202EE5" w14:textId="77777777" w:rsidTr="00FC5119">
        <w:trPr>
          <w:trHeight w:val="439"/>
          <w:jc w:val="center"/>
        </w:trPr>
        <w:tc>
          <w:tcPr>
            <w:tcW w:w="8185" w:type="dxa"/>
          </w:tcPr>
          <w:p w14:paraId="1DD9FE66" w14:textId="1E242BF9" w:rsidR="00412721" w:rsidRPr="00633A0E" w:rsidRDefault="00412721" w:rsidP="00412721">
            <w:pPr>
              <w:widowControl w:val="0"/>
              <w:spacing w:before="1" w:line="252" w:lineRule="exact"/>
              <w:ind w:right="150"/>
              <w:rPr>
                <w:rFonts w:ascii="Arial" w:eastAsia="Arial Narrow" w:hAnsi="Arial" w:cs="Arial"/>
                <w:sz w:val="20"/>
                <w:szCs w:val="20"/>
              </w:rPr>
            </w:pPr>
            <w:r w:rsidRPr="00633A0E">
              <w:rPr>
                <w:rFonts w:ascii="Arial" w:eastAsia="Arial Narrow" w:hAnsi="Arial" w:cs="Arial"/>
                <w:sz w:val="20"/>
                <w:szCs w:val="20"/>
              </w:rPr>
              <w:t>Safety tools, such as checklists to ensure oxytocin is being used safely and for appropriate indications, are used consistently.</w:t>
            </w:r>
          </w:p>
        </w:tc>
        <w:tc>
          <w:tcPr>
            <w:tcW w:w="810" w:type="dxa"/>
            <w:tcBorders>
              <w:left w:val="single" w:sz="12" w:space="0" w:color="auto"/>
            </w:tcBorders>
          </w:tcPr>
          <w:p w14:paraId="4F01594F" w14:textId="77777777" w:rsidR="00412721" w:rsidRPr="00633A0E" w:rsidRDefault="00412721" w:rsidP="00412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14:paraId="01CC05C4" w14:textId="77777777" w:rsidR="00412721" w:rsidRPr="00633A0E" w:rsidRDefault="00412721" w:rsidP="00412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</w:tcPr>
          <w:p w14:paraId="0B05F06C" w14:textId="77777777" w:rsidR="00412721" w:rsidRPr="00633A0E" w:rsidRDefault="00412721" w:rsidP="00412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0" w:type="dxa"/>
            <w:tcBorders>
              <w:left w:val="single" w:sz="12" w:space="0" w:color="auto"/>
            </w:tcBorders>
          </w:tcPr>
          <w:p w14:paraId="7DE505E5" w14:textId="77777777" w:rsidR="00412721" w:rsidRPr="00633A0E" w:rsidRDefault="00412721" w:rsidP="004127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721" w:rsidRPr="009778C5" w14:paraId="1C2E629C" w14:textId="77777777" w:rsidTr="00FC5119">
        <w:trPr>
          <w:trHeight w:val="439"/>
          <w:jc w:val="center"/>
        </w:trPr>
        <w:tc>
          <w:tcPr>
            <w:tcW w:w="8185" w:type="dxa"/>
          </w:tcPr>
          <w:p w14:paraId="2BB3FCE8" w14:textId="77777777" w:rsidR="00412721" w:rsidRPr="00633A0E" w:rsidRDefault="00412721" w:rsidP="00412721">
            <w:pPr>
              <w:widowControl w:val="0"/>
              <w:spacing w:before="1" w:line="252" w:lineRule="exact"/>
              <w:ind w:right="150"/>
              <w:rPr>
                <w:rFonts w:ascii="Arial" w:eastAsia="Arial Narrow" w:hAnsi="Arial" w:cs="Arial"/>
                <w:sz w:val="20"/>
                <w:szCs w:val="20"/>
              </w:rPr>
            </w:pPr>
            <w:r w:rsidRPr="00633A0E">
              <w:rPr>
                <w:rFonts w:ascii="Arial" w:eastAsia="Arial Narrow" w:hAnsi="Arial" w:cs="Arial"/>
                <w:sz w:val="20"/>
                <w:szCs w:val="20"/>
              </w:rPr>
              <w:t xml:space="preserve">The cervix is assessed using the Bishop score to ensure that the pregnant patient has a favourable cervix ready for oxytocin administration. </w:t>
            </w:r>
          </w:p>
        </w:tc>
        <w:tc>
          <w:tcPr>
            <w:tcW w:w="810" w:type="dxa"/>
            <w:tcBorders>
              <w:left w:val="single" w:sz="12" w:space="0" w:color="auto"/>
            </w:tcBorders>
          </w:tcPr>
          <w:p w14:paraId="32FA1178" w14:textId="77777777" w:rsidR="00412721" w:rsidRPr="00633A0E" w:rsidRDefault="00412721" w:rsidP="00412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14:paraId="3E7D037B" w14:textId="77777777" w:rsidR="00412721" w:rsidRPr="00633A0E" w:rsidRDefault="00412721" w:rsidP="00412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</w:tcPr>
          <w:p w14:paraId="5CFB6C2F" w14:textId="77777777" w:rsidR="00412721" w:rsidRPr="00633A0E" w:rsidRDefault="00412721" w:rsidP="00412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0" w:type="dxa"/>
            <w:tcBorders>
              <w:left w:val="single" w:sz="12" w:space="0" w:color="auto"/>
            </w:tcBorders>
          </w:tcPr>
          <w:p w14:paraId="3472337F" w14:textId="77777777" w:rsidR="00412721" w:rsidRPr="00633A0E" w:rsidRDefault="00412721" w:rsidP="004127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721" w:rsidRPr="009778C5" w14:paraId="50EA6275" w14:textId="77777777" w:rsidTr="00FC5119">
        <w:trPr>
          <w:trHeight w:val="369"/>
          <w:jc w:val="center"/>
        </w:trPr>
        <w:tc>
          <w:tcPr>
            <w:tcW w:w="18805" w:type="dxa"/>
            <w:gridSpan w:val="5"/>
            <w:shd w:val="clear" w:color="auto" w:fill="70AD47"/>
            <w:vAlign w:val="center"/>
          </w:tcPr>
          <w:p w14:paraId="3A89BB7C" w14:textId="77777777" w:rsidR="00412721" w:rsidRPr="00633A0E" w:rsidRDefault="00412721" w:rsidP="004127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3A0E">
              <w:rPr>
                <w:rFonts w:ascii="Arial" w:eastAsia="Arial Narrow" w:hAnsi="Arial" w:cs="Arial"/>
                <w:b/>
                <w:sz w:val="20"/>
                <w:szCs w:val="20"/>
              </w:rPr>
              <w:t>Recommendation #4: Professional Skills Training</w:t>
            </w:r>
          </w:p>
        </w:tc>
      </w:tr>
      <w:tr w:rsidR="00412721" w:rsidRPr="009778C5" w14:paraId="031B6353" w14:textId="77777777" w:rsidTr="00FC5119">
        <w:trPr>
          <w:trHeight w:val="298"/>
          <w:jc w:val="center"/>
        </w:trPr>
        <w:tc>
          <w:tcPr>
            <w:tcW w:w="18805" w:type="dxa"/>
            <w:gridSpan w:val="5"/>
            <w:shd w:val="clear" w:color="auto" w:fill="A6A6A6"/>
          </w:tcPr>
          <w:p w14:paraId="721AA43B" w14:textId="48B8411C" w:rsidR="00412721" w:rsidRPr="00633A0E" w:rsidRDefault="00412721" w:rsidP="00412721">
            <w:pPr>
              <w:rPr>
                <w:rFonts w:ascii="Arial" w:eastAsia="Arial Narrow" w:hAnsi="Arial" w:cs="Arial"/>
                <w:b/>
                <w:i/>
                <w:iCs/>
                <w:sz w:val="20"/>
                <w:szCs w:val="20"/>
              </w:rPr>
            </w:pPr>
            <w:r w:rsidRPr="00633A0E">
              <w:rPr>
                <w:rFonts w:ascii="Arial" w:eastAsia="Arial Narrow" w:hAnsi="Arial" w:cs="Arial"/>
                <w:i/>
                <w:iCs/>
                <w:sz w:val="20"/>
                <w:szCs w:val="20"/>
              </w:rPr>
              <w:t>Oxytocin is prescribed and administered by a trained health care professional educated on its use, including the effects and risks of drug administration.</w:t>
            </w:r>
          </w:p>
        </w:tc>
      </w:tr>
      <w:tr w:rsidR="00412721" w:rsidRPr="009778C5" w14:paraId="7DDF6CD5" w14:textId="77777777" w:rsidTr="00FC5119">
        <w:trPr>
          <w:trHeight w:val="660"/>
          <w:jc w:val="center"/>
        </w:trPr>
        <w:tc>
          <w:tcPr>
            <w:tcW w:w="8185" w:type="dxa"/>
          </w:tcPr>
          <w:p w14:paraId="4ACFF73F" w14:textId="085FC5A7" w:rsidR="00412721" w:rsidRPr="00633A0E" w:rsidRDefault="00412721" w:rsidP="00412721">
            <w:pPr>
              <w:widowControl w:val="0"/>
              <w:spacing w:before="1" w:line="252" w:lineRule="exact"/>
              <w:ind w:right="150"/>
              <w:rPr>
                <w:rFonts w:ascii="Arial" w:eastAsia="Arial Narrow" w:hAnsi="Arial" w:cs="Arial"/>
                <w:sz w:val="20"/>
                <w:szCs w:val="20"/>
              </w:rPr>
            </w:pPr>
            <w:r w:rsidRPr="00633A0E">
              <w:rPr>
                <w:rFonts w:ascii="Arial" w:eastAsia="Arial Narrow" w:hAnsi="Arial" w:cs="Arial"/>
                <w:sz w:val="20"/>
                <w:szCs w:val="20"/>
              </w:rPr>
              <w:t>Initial and ongoing (every two years) inter-professional FHS training for all health care providers who are involved in intrapartum fetal monitoring is provided and supported.</w:t>
            </w:r>
          </w:p>
        </w:tc>
        <w:tc>
          <w:tcPr>
            <w:tcW w:w="810" w:type="dxa"/>
            <w:tcBorders>
              <w:left w:val="single" w:sz="12" w:space="0" w:color="auto"/>
            </w:tcBorders>
          </w:tcPr>
          <w:p w14:paraId="274D1670" w14:textId="77777777" w:rsidR="00412721" w:rsidRPr="00633A0E" w:rsidRDefault="00412721" w:rsidP="00412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14:paraId="53628567" w14:textId="77777777" w:rsidR="00412721" w:rsidRPr="00633A0E" w:rsidRDefault="00412721" w:rsidP="00412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</w:tcPr>
          <w:p w14:paraId="05A49B89" w14:textId="77777777" w:rsidR="00412721" w:rsidRPr="00633A0E" w:rsidRDefault="00412721" w:rsidP="00412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0" w:type="dxa"/>
            <w:tcBorders>
              <w:left w:val="single" w:sz="12" w:space="0" w:color="auto"/>
            </w:tcBorders>
          </w:tcPr>
          <w:p w14:paraId="16EF8574" w14:textId="77777777" w:rsidR="00412721" w:rsidRPr="00633A0E" w:rsidRDefault="00412721" w:rsidP="004127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721" w:rsidRPr="009778C5" w14:paraId="12084BF6" w14:textId="77777777" w:rsidTr="00FC5119">
        <w:trPr>
          <w:trHeight w:val="660"/>
          <w:jc w:val="center"/>
        </w:trPr>
        <w:tc>
          <w:tcPr>
            <w:tcW w:w="8185" w:type="dxa"/>
          </w:tcPr>
          <w:p w14:paraId="7F5F2255" w14:textId="77777777" w:rsidR="00412721" w:rsidRPr="00633A0E" w:rsidRDefault="00412721" w:rsidP="00412721">
            <w:pPr>
              <w:widowControl w:val="0"/>
              <w:spacing w:before="1" w:line="252" w:lineRule="exact"/>
              <w:ind w:right="150"/>
              <w:rPr>
                <w:rFonts w:ascii="Arial" w:eastAsia="Arial Narrow" w:hAnsi="Arial" w:cs="Arial"/>
                <w:sz w:val="20"/>
                <w:szCs w:val="20"/>
              </w:rPr>
            </w:pPr>
            <w:r w:rsidRPr="00633A0E">
              <w:rPr>
                <w:rFonts w:ascii="Arial" w:eastAsia="Arial Narrow" w:hAnsi="Arial" w:cs="Arial"/>
                <w:sz w:val="20"/>
                <w:szCs w:val="20"/>
              </w:rPr>
              <w:lastRenderedPageBreak/>
              <w:t xml:space="preserve">Accessible drug information which lists onset, duration of action, administration guardrails and possible adverse effects of oxytocin administration is available for all staff. </w:t>
            </w:r>
          </w:p>
        </w:tc>
        <w:tc>
          <w:tcPr>
            <w:tcW w:w="810" w:type="dxa"/>
            <w:tcBorders>
              <w:left w:val="single" w:sz="12" w:space="0" w:color="auto"/>
            </w:tcBorders>
          </w:tcPr>
          <w:p w14:paraId="7FB519ED" w14:textId="77777777" w:rsidR="00412721" w:rsidRPr="00633A0E" w:rsidRDefault="00412721" w:rsidP="00412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14:paraId="61B08D76" w14:textId="77777777" w:rsidR="00412721" w:rsidRPr="00633A0E" w:rsidRDefault="00412721" w:rsidP="00412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</w:tcPr>
          <w:p w14:paraId="4D2FC527" w14:textId="77777777" w:rsidR="00412721" w:rsidRPr="00633A0E" w:rsidRDefault="00412721" w:rsidP="00412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0" w:type="dxa"/>
            <w:tcBorders>
              <w:left w:val="single" w:sz="12" w:space="0" w:color="auto"/>
            </w:tcBorders>
          </w:tcPr>
          <w:p w14:paraId="3CAB487A" w14:textId="77777777" w:rsidR="00412721" w:rsidRPr="00633A0E" w:rsidRDefault="00412721" w:rsidP="004127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721" w:rsidRPr="009778C5" w14:paraId="68229A1B" w14:textId="77777777" w:rsidTr="00FC5119">
        <w:trPr>
          <w:trHeight w:val="439"/>
          <w:jc w:val="center"/>
        </w:trPr>
        <w:tc>
          <w:tcPr>
            <w:tcW w:w="8185" w:type="dxa"/>
          </w:tcPr>
          <w:p w14:paraId="6356D576" w14:textId="114FDD87" w:rsidR="00412721" w:rsidRPr="00633A0E" w:rsidRDefault="00412721" w:rsidP="00412721">
            <w:pPr>
              <w:widowControl w:val="0"/>
              <w:spacing w:before="1" w:line="252" w:lineRule="exact"/>
              <w:ind w:right="150"/>
              <w:rPr>
                <w:rFonts w:ascii="Arial" w:eastAsia="Arial Narrow" w:hAnsi="Arial" w:cs="Arial"/>
                <w:sz w:val="20"/>
                <w:szCs w:val="20"/>
              </w:rPr>
            </w:pPr>
            <w:r w:rsidRPr="00633A0E">
              <w:rPr>
                <w:rFonts w:ascii="Arial" w:eastAsia="Arial Narrow" w:hAnsi="Arial" w:cs="Arial"/>
                <w:sz w:val="20"/>
                <w:szCs w:val="20"/>
              </w:rPr>
              <w:t>Training on the correct use of IV Smart Pumps is provided and supported for all staff.</w:t>
            </w:r>
          </w:p>
        </w:tc>
        <w:tc>
          <w:tcPr>
            <w:tcW w:w="810" w:type="dxa"/>
            <w:tcBorders>
              <w:left w:val="single" w:sz="12" w:space="0" w:color="auto"/>
            </w:tcBorders>
          </w:tcPr>
          <w:p w14:paraId="1547F972" w14:textId="77777777" w:rsidR="00412721" w:rsidRPr="00633A0E" w:rsidRDefault="00412721" w:rsidP="00412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14:paraId="05393B45" w14:textId="77777777" w:rsidR="00412721" w:rsidRPr="00633A0E" w:rsidRDefault="00412721" w:rsidP="00412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</w:tcPr>
          <w:p w14:paraId="7FA38A06" w14:textId="77777777" w:rsidR="00412721" w:rsidRPr="00633A0E" w:rsidRDefault="00412721" w:rsidP="00412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0" w:type="dxa"/>
            <w:tcBorders>
              <w:left w:val="single" w:sz="12" w:space="0" w:color="auto"/>
            </w:tcBorders>
          </w:tcPr>
          <w:p w14:paraId="3FF2FEB7" w14:textId="77777777" w:rsidR="00412721" w:rsidRPr="00633A0E" w:rsidRDefault="00412721" w:rsidP="004127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721" w:rsidRPr="009778C5" w14:paraId="28575F24" w14:textId="77777777" w:rsidTr="00FC5119">
        <w:trPr>
          <w:trHeight w:val="409"/>
          <w:jc w:val="center"/>
        </w:trPr>
        <w:tc>
          <w:tcPr>
            <w:tcW w:w="18805" w:type="dxa"/>
            <w:gridSpan w:val="5"/>
            <w:shd w:val="clear" w:color="auto" w:fill="70AD47"/>
            <w:vAlign w:val="center"/>
          </w:tcPr>
          <w:p w14:paraId="127EDFAB" w14:textId="77777777" w:rsidR="00412721" w:rsidRPr="00633A0E" w:rsidRDefault="00412721" w:rsidP="004127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3A0E">
              <w:rPr>
                <w:rFonts w:ascii="Arial" w:eastAsia="Arial Narrow" w:hAnsi="Arial" w:cs="Arial"/>
                <w:b/>
                <w:sz w:val="20"/>
                <w:szCs w:val="20"/>
              </w:rPr>
              <w:t>Recommendation #5: Hospital Preparedness for Adverse Events</w:t>
            </w:r>
          </w:p>
        </w:tc>
      </w:tr>
      <w:tr w:rsidR="00412721" w:rsidRPr="009778C5" w14:paraId="3F0FFE48" w14:textId="77777777" w:rsidTr="00FC5119">
        <w:trPr>
          <w:trHeight w:val="314"/>
          <w:jc w:val="center"/>
        </w:trPr>
        <w:tc>
          <w:tcPr>
            <w:tcW w:w="18805" w:type="dxa"/>
            <w:gridSpan w:val="5"/>
            <w:shd w:val="clear" w:color="auto" w:fill="A6A6A6"/>
            <w:vAlign w:val="center"/>
          </w:tcPr>
          <w:p w14:paraId="31E87CFF" w14:textId="1DDDF490" w:rsidR="00412721" w:rsidRPr="00633A0E" w:rsidRDefault="00412721" w:rsidP="00412721">
            <w:pPr>
              <w:rPr>
                <w:rFonts w:ascii="Arial" w:eastAsia="Arial Narrow" w:hAnsi="Arial" w:cs="Arial"/>
                <w:b/>
                <w:i/>
                <w:iCs/>
                <w:sz w:val="20"/>
                <w:szCs w:val="20"/>
              </w:rPr>
            </w:pPr>
            <w:r w:rsidRPr="00633A0E">
              <w:rPr>
                <w:rFonts w:ascii="Arial" w:eastAsia="Arial Narrow" w:hAnsi="Arial" w:cs="Arial"/>
                <w:i/>
                <w:iCs/>
                <w:sz w:val="20"/>
                <w:szCs w:val="20"/>
              </w:rPr>
              <w:t>Administration of oxytocin will occur in hospitals where interventions are readily available to manage potential adverse events.</w:t>
            </w:r>
          </w:p>
        </w:tc>
      </w:tr>
      <w:tr w:rsidR="00412721" w:rsidRPr="009778C5" w14:paraId="4B715ECB" w14:textId="77777777" w:rsidTr="00FC5119">
        <w:trPr>
          <w:trHeight w:val="439"/>
          <w:jc w:val="center"/>
        </w:trPr>
        <w:tc>
          <w:tcPr>
            <w:tcW w:w="8185" w:type="dxa"/>
          </w:tcPr>
          <w:p w14:paraId="3AE9AE83" w14:textId="77777777" w:rsidR="00412721" w:rsidRPr="00633A0E" w:rsidRDefault="00412721" w:rsidP="00412721">
            <w:pPr>
              <w:widowControl w:val="0"/>
              <w:spacing w:before="1" w:line="252" w:lineRule="exact"/>
              <w:ind w:right="150"/>
              <w:rPr>
                <w:rFonts w:ascii="Arial" w:eastAsia="Arial Narrow" w:hAnsi="Arial" w:cs="Arial"/>
                <w:sz w:val="20"/>
                <w:szCs w:val="20"/>
              </w:rPr>
            </w:pPr>
            <w:r w:rsidRPr="00633A0E">
              <w:rPr>
                <w:rFonts w:ascii="Arial" w:eastAsia="Arial Narrow" w:hAnsi="Arial" w:cs="Arial"/>
                <w:sz w:val="20"/>
                <w:szCs w:val="20"/>
              </w:rPr>
              <w:t>The hospital is designated at an appropriate level of care and/or has timely access to the necessary resources to provide induction of labour.</w:t>
            </w:r>
          </w:p>
        </w:tc>
        <w:tc>
          <w:tcPr>
            <w:tcW w:w="810" w:type="dxa"/>
            <w:tcBorders>
              <w:left w:val="single" w:sz="12" w:space="0" w:color="auto"/>
            </w:tcBorders>
          </w:tcPr>
          <w:p w14:paraId="31D8A78A" w14:textId="77777777" w:rsidR="00412721" w:rsidRPr="00633A0E" w:rsidRDefault="00412721" w:rsidP="00412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14:paraId="5FA02BB4" w14:textId="77777777" w:rsidR="00412721" w:rsidRPr="00633A0E" w:rsidRDefault="00412721" w:rsidP="00412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</w:tcPr>
          <w:p w14:paraId="1EB978AD" w14:textId="77777777" w:rsidR="00412721" w:rsidRPr="00633A0E" w:rsidRDefault="00412721" w:rsidP="00412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0" w:type="dxa"/>
            <w:tcBorders>
              <w:left w:val="single" w:sz="12" w:space="0" w:color="auto"/>
            </w:tcBorders>
          </w:tcPr>
          <w:p w14:paraId="4C5747FC" w14:textId="77777777" w:rsidR="00412721" w:rsidRPr="00633A0E" w:rsidRDefault="00412721" w:rsidP="004127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721" w:rsidRPr="009778C5" w14:paraId="43C87604" w14:textId="77777777" w:rsidTr="00FC5119">
        <w:trPr>
          <w:trHeight w:val="439"/>
          <w:jc w:val="center"/>
        </w:trPr>
        <w:tc>
          <w:tcPr>
            <w:tcW w:w="8185" w:type="dxa"/>
          </w:tcPr>
          <w:p w14:paraId="574E8030" w14:textId="77777777" w:rsidR="00412721" w:rsidRPr="00633A0E" w:rsidRDefault="00412721" w:rsidP="00412721">
            <w:pPr>
              <w:widowControl w:val="0"/>
              <w:spacing w:before="1" w:line="252" w:lineRule="exact"/>
              <w:ind w:right="150"/>
              <w:rPr>
                <w:rFonts w:ascii="Arial" w:eastAsia="Arial Narrow" w:hAnsi="Arial" w:cs="Arial"/>
                <w:sz w:val="20"/>
                <w:szCs w:val="20"/>
              </w:rPr>
            </w:pPr>
            <w:r w:rsidRPr="00633A0E">
              <w:rPr>
                <w:rFonts w:ascii="Arial" w:eastAsia="Arial Narrow" w:hAnsi="Arial" w:cs="Arial"/>
                <w:sz w:val="20"/>
                <w:szCs w:val="20"/>
              </w:rPr>
              <w:t>The hospital has policies and protocols in place to manage potential adverse events related to administration of IV oxytocin.</w:t>
            </w:r>
          </w:p>
        </w:tc>
        <w:tc>
          <w:tcPr>
            <w:tcW w:w="810" w:type="dxa"/>
            <w:tcBorders>
              <w:left w:val="single" w:sz="12" w:space="0" w:color="auto"/>
            </w:tcBorders>
          </w:tcPr>
          <w:p w14:paraId="7998A799" w14:textId="77777777" w:rsidR="00412721" w:rsidRPr="00633A0E" w:rsidRDefault="00412721" w:rsidP="00412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14:paraId="70628394" w14:textId="77777777" w:rsidR="00412721" w:rsidRPr="00633A0E" w:rsidRDefault="00412721" w:rsidP="00412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</w:tcPr>
          <w:p w14:paraId="0E5EAD4B" w14:textId="77777777" w:rsidR="00412721" w:rsidRPr="00633A0E" w:rsidRDefault="00412721" w:rsidP="00412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0" w:type="dxa"/>
            <w:tcBorders>
              <w:left w:val="single" w:sz="12" w:space="0" w:color="auto"/>
            </w:tcBorders>
          </w:tcPr>
          <w:p w14:paraId="612AD8B5" w14:textId="77777777" w:rsidR="00412721" w:rsidRPr="00633A0E" w:rsidRDefault="00412721" w:rsidP="004127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721" w:rsidRPr="009778C5" w14:paraId="2CB55CC5" w14:textId="77777777" w:rsidTr="00FC5119">
        <w:trPr>
          <w:trHeight w:val="346"/>
          <w:jc w:val="center"/>
        </w:trPr>
        <w:tc>
          <w:tcPr>
            <w:tcW w:w="18805" w:type="dxa"/>
            <w:gridSpan w:val="5"/>
            <w:shd w:val="clear" w:color="auto" w:fill="70AD47"/>
            <w:vAlign w:val="center"/>
          </w:tcPr>
          <w:p w14:paraId="7C643E42" w14:textId="77777777" w:rsidR="00412721" w:rsidRPr="00633A0E" w:rsidRDefault="00412721" w:rsidP="004127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3A0E">
              <w:rPr>
                <w:rFonts w:ascii="Arial" w:eastAsia="Arial Narrow" w:hAnsi="Arial" w:cs="Arial"/>
                <w:b/>
                <w:sz w:val="20"/>
                <w:szCs w:val="20"/>
              </w:rPr>
              <w:t>Recommendation #6: Medication Handling</w:t>
            </w:r>
          </w:p>
        </w:tc>
      </w:tr>
      <w:tr w:rsidR="00412721" w:rsidRPr="009778C5" w14:paraId="2728D845" w14:textId="77777777" w:rsidTr="00FC5119">
        <w:trPr>
          <w:trHeight w:val="290"/>
          <w:jc w:val="center"/>
        </w:trPr>
        <w:tc>
          <w:tcPr>
            <w:tcW w:w="18805" w:type="dxa"/>
            <w:gridSpan w:val="5"/>
            <w:shd w:val="clear" w:color="auto" w:fill="A6A6A6"/>
            <w:vAlign w:val="center"/>
          </w:tcPr>
          <w:p w14:paraId="46AE48BA" w14:textId="0764814A" w:rsidR="00412721" w:rsidRPr="00633A0E" w:rsidRDefault="00412721" w:rsidP="00412721">
            <w:pPr>
              <w:rPr>
                <w:rFonts w:ascii="Arial" w:eastAsia="Arial Narrow" w:hAnsi="Arial" w:cs="Arial"/>
                <w:b/>
                <w:i/>
                <w:iCs/>
                <w:sz w:val="20"/>
                <w:szCs w:val="20"/>
              </w:rPr>
            </w:pPr>
            <w:r w:rsidRPr="00633A0E">
              <w:rPr>
                <w:rFonts w:ascii="Arial" w:eastAsia="Arial Narrow" w:hAnsi="Arial" w:cs="Arial"/>
                <w:i/>
                <w:iCs/>
                <w:sz w:val="20"/>
                <w:szCs w:val="20"/>
              </w:rPr>
              <w:t>Oxytocin is stored safely and labelled appropriately.</w:t>
            </w:r>
          </w:p>
        </w:tc>
      </w:tr>
      <w:tr w:rsidR="00412721" w:rsidRPr="009778C5" w14:paraId="32336B17" w14:textId="77777777" w:rsidTr="00FC5119">
        <w:trPr>
          <w:trHeight w:val="439"/>
          <w:jc w:val="center"/>
        </w:trPr>
        <w:tc>
          <w:tcPr>
            <w:tcW w:w="8185" w:type="dxa"/>
          </w:tcPr>
          <w:p w14:paraId="44B4AF88" w14:textId="77777777" w:rsidR="00412721" w:rsidRPr="00633A0E" w:rsidRDefault="00412721" w:rsidP="00412721">
            <w:pPr>
              <w:widowControl w:val="0"/>
              <w:spacing w:before="1" w:line="252" w:lineRule="exact"/>
              <w:ind w:right="150"/>
              <w:rPr>
                <w:rFonts w:ascii="Arial" w:eastAsia="Arial Narrow" w:hAnsi="Arial" w:cs="Arial"/>
                <w:sz w:val="20"/>
                <w:szCs w:val="20"/>
              </w:rPr>
            </w:pPr>
            <w:r w:rsidRPr="00633A0E">
              <w:rPr>
                <w:rFonts w:ascii="Arial" w:eastAsia="Arial Narrow" w:hAnsi="Arial" w:cs="Arial"/>
                <w:sz w:val="20"/>
                <w:szCs w:val="20"/>
              </w:rPr>
              <w:t>Oxytocin is dispensed via a medication dispensing machine or a locked medication cart.</w:t>
            </w:r>
          </w:p>
        </w:tc>
        <w:tc>
          <w:tcPr>
            <w:tcW w:w="810" w:type="dxa"/>
            <w:tcBorders>
              <w:left w:val="single" w:sz="12" w:space="0" w:color="auto"/>
            </w:tcBorders>
          </w:tcPr>
          <w:p w14:paraId="62BED68F" w14:textId="77777777" w:rsidR="00412721" w:rsidRPr="00633A0E" w:rsidRDefault="00412721" w:rsidP="00412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14:paraId="4E3A2A34" w14:textId="77777777" w:rsidR="00412721" w:rsidRPr="00633A0E" w:rsidRDefault="00412721" w:rsidP="00412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</w:tcPr>
          <w:p w14:paraId="2871E934" w14:textId="77777777" w:rsidR="00412721" w:rsidRPr="00633A0E" w:rsidRDefault="00412721" w:rsidP="00412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0" w:type="dxa"/>
            <w:tcBorders>
              <w:left w:val="single" w:sz="12" w:space="0" w:color="auto"/>
            </w:tcBorders>
          </w:tcPr>
          <w:p w14:paraId="350C4157" w14:textId="77777777" w:rsidR="00412721" w:rsidRPr="00633A0E" w:rsidRDefault="00412721" w:rsidP="004127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721" w:rsidRPr="009778C5" w14:paraId="7857476E" w14:textId="77777777" w:rsidTr="00FC5119">
        <w:trPr>
          <w:trHeight w:val="219"/>
          <w:jc w:val="center"/>
        </w:trPr>
        <w:tc>
          <w:tcPr>
            <w:tcW w:w="8185" w:type="dxa"/>
          </w:tcPr>
          <w:p w14:paraId="79A02BF1" w14:textId="77777777" w:rsidR="00412721" w:rsidRPr="00633A0E" w:rsidRDefault="00412721" w:rsidP="00412721">
            <w:pPr>
              <w:widowControl w:val="0"/>
              <w:spacing w:before="1" w:line="252" w:lineRule="exact"/>
              <w:ind w:right="150"/>
              <w:rPr>
                <w:rFonts w:ascii="Arial" w:eastAsia="Arial Narrow" w:hAnsi="Arial" w:cs="Arial"/>
                <w:sz w:val="20"/>
                <w:szCs w:val="20"/>
              </w:rPr>
            </w:pPr>
            <w:r w:rsidRPr="00633A0E">
              <w:rPr>
                <w:rFonts w:ascii="Arial" w:eastAsia="Arial Narrow" w:hAnsi="Arial" w:cs="Arial"/>
                <w:sz w:val="20"/>
                <w:szCs w:val="20"/>
              </w:rPr>
              <w:t>Oxytocin is listed on the hospital’s “High Alert Medication List”</w:t>
            </w:r>
          </w:p>
        </w:tc>
        <w:tc>
          <w:tcPr>
            <w:tcW w:w="810" w:type="dxa"/>
            <w:tcBorders>
              <w:left w:val="single" w:sz="12" w:space="0" w:color="auto"/>
            </w:tcBorders>
          </w:tcPr>
          <w:p w14:paraId="10C2AD8C" w14:textId="77777777" w:rsidR="00412721" w:rsidRPr="00633A0E" w:rsidRDefault="00412721" w:rsidP="00412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14:paraId="1788840B" w14:textId="77777777" w:rsidR="00412721" w:rsidRPr="00633A0E" w:rsidRDefault="00412721" w:rsidP="00412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</w:tcPr>
          <w:p w14:paraId="6B3E459A" w14:textId="77777777" w:rsidR="00412721" w:rsidRPr="00633A0E" w:rsidRDefault="00412721" w:rsidP="00412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0" w:type="dxa"/>
            <w:tcBorders>
              <w:left w:val="single" w:sz="12" w:space="0" w:color="auto"/>
            </w:tcBorders>
          </w:tcPr>
          <w:p w14:paraId="4F011A35" w14:textId="77777777" w:rsidR="00412721" w:rsidRPr="00633A0E" w:rsidRDefault="00412721" w:rsidP="004127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721" w:rsidRPr="009778C5" w14:paraId="243654D5" w14:textId="77777777" w:rsidTr="00FC5119">
        <w:trPr>
          <w:trHeight w:val="1720"/>
          <w:jc w:val="center"/>
        </w:trPr>
        <w:tc>
          <w:tcPr>
            <w:tcW w:w="8185" w:type="dxa"/>
          </w:tcPr>
          <w:p w14:paraId="475C418B" w14:textId="4281F282" w:rsidR="00412721" w:rsidRPr="00633A0E" w:rsidRDefault="00412721" w:rsidP="00412721">
            <w:pPr>
              <w:widowControl w:val="0"/>
              <w:spacing w:before="1" w:line="252" w:lineRule="exact"/>
              <w:ind w:right="150"/>
              <w:rPr>
                <w:rFonts w:ascii="Arial" w:eastAsia="Arial Narrow" w:hAnsi="Arial" w:cs="Arial"/>
                <w:sz w:val="20"/>
                <w:szCs w:val="20"/>
              </w:rPr>
            </w:pPr>
            <w:r w:rsidRPr="00633A0E">
              <w:rPr>
                <w:rFonts w:ascii="Arial" w:eastAsia="Arial Narrow" w:hAnsi="Arial" w:cs="Arial"/>
                <w:sz w:val="20"/>
                <w:szCs w:val="20"/>
              </w:rPr>
              <w:t xml:space="preserve">Standardized medication label for oxytocin is </w:t>
            </w:r>
            <w:r w:rsidR="000B0147" w:rsidRPr="00633A0E">
              <w:rPr>
                <w:rFonts w:ascii="Arial" w:eastAsia="Arial Narrow" w:hAnsi="Arial" w:cs="Arial"/>
                <w:sz w:val="20"/>
                <w:szCs w:val="20"/>
              </w:rPr>
              <w:t>utilized,</w:t>
            </w:r>
            <w:r w:rsidRPr="00633A0E">
              <w:rPr>
                <w:rFonts w:ascii="Arial" w:eastAsia="Arial Narrow" w:hAnsi="Arial" w:cs="Arial"/>
                <w:sz w:val="20"/>
                <w:szCs w:val="20"/>
              </w:rPr>
              <w:t xml:space="preserve"> t</w:t>
            </w:r>
            <w:r w:rsidR="000B0147" w:rsidRPr="00633A0E">
              <w:rPr>
                <w:rFonts w:ascii="Arial" w:eastAsia="Arial Narrow" w:hAnsi="Arial" w:cs="Arial"/>
                <w:sz w:val="20"/>
                <w:szCs w:val="20"/>
              </w:rPr>
              <w:t>hat includes the</w:t>
            </w:r>
            <w:r w:rsidRPr="00633A0E">
              <w:rPr>
                <w:rFonts w:ascii="Arial" w:eastAsia="Arial Narrow" w:hAnsi="Arial" w:cs="Arial"/>
                <w:sz w:val="20"/>
                <w:szCs w:val="20"/>
              </w:rPr>
              <w:t xml:space="preserve"> following:</w:t>
            </w:r>
          </w:p>
          <w:p w14:paraId="394B51A1" w14:textId="77777777" w:rsidR="00412721" w:rsidRPr="00633A0E" w:rsidRDefault="00412721" w:rsidP="00412721">
            <w:pPr>
              <w:pStyle w:val="ListParagraph"/>
              <w:widowControl w:val="0"/>
              <w:numPr>
                <w:ilvl w:val="0"/>
                <w:numId w:val="2"/>
              </w:numPr>
              <w:spacing w:before="1" w:line="252" w:lineRule="exact"/>
              <w:ind w:right="150"/>
              <w:rPr>
                <w:rFonts w:ascii="Arial" w:eastAsia="Arial Narrow" w:hAnsi="Arial" w:cs="Arial"/>
                <w:sz w:val="20"/>
                <w:szCs w:val="20"/>
              </w:rPr>
            </w:pPr>
            <w:r w:rsidRPr="00633A0E">
              <w:rPr>
                <w:rFonts w:ascii="Arial" w:eastAsia="Arial Narrow" w:hAnsi="Arial" w:cs="Arial"/>
                <w:sz w:val="20"/>
                <w:szCs w:val="20"/>
              </w:rPr>
              <w:t>Name of drug</w:t>
            </w:r>
          </w:p>
          <w:p w14:paraId="1987690E" w14:textId="77777777" w:rsidR="00412721" w:rsidRPr="00633A0E" w:rsidRDefault="00412721" w:rsidP="00412721">
            <w:pPr>
              <w:pStyle w:val="ListParagraph"/>
              <w:widowControl w:val="0"/>
              <w:numPr>
                <w:ilvl w:val="0"/>
                <w:numId w:val="2"/>
              </w:numPr>
              <w:spacing w:before="1" w:line="252" w:lineRule="exact"/>
              <w:ind w:right="150"/>
              <w:rPr>
                <w:rFonts w:ascii="Arial" w:eastAsia="Arial Narrow" w:hAnsi="Arial" w:cs="Arial"/>
                <w:sz w:val="20"/>
                <w:szCs w:val="20"/>
              </w:rPr>
            </w:pPr>
            <w:r w:rsidRPr="00633A0E">
              <w:rPr>
                <w:rFonts w:ascii="Arial" w:eastAsia="Arial Narrow" w:hAnsi="Arial" w:cs="Arial"/>
                <w:sz w:val="20"/>
                <w:szCs w:val="20"/>
              </w:rPr>
              <w:t>Units of oxytocin added to the bag</w:t>
            </w:r>
          </w:p>
          <w:p w14:paraId="7AD5F036" w14:textId="77777777" w:rsidR="00412721" w:rsidRPr="00633A0E" w:rsidRDefault="00412721" w:rsidP="00412721">
            <w:pPr>
              <w:pStyle w:val="ListParagraph"/>
              <w:widowControl w:val="0"/>
              <w:numPr>
                <w:ilvl w:val="0"/>
                <w:numId w:val="2"/>
              </w:numPr>
              <w:spacing w:before="1" w:line="252" w:lineRule="exact"/>
              <w:ind w:right="150"/>
              <w:rPr>
                <w:rFonts w:ascii="Arial" w:eastAsia="Arial Narrow" w:hAnsi="Arial" w:cs="Arial"/>
                <w:sz w:val="20"/>
                <w:szCs w:val="20"/>
              </w:rPr>
            </w:pPr>
            <w:r w:rsidRPr="00633A0E">
              <w:rPr>
                <w:rFonts w:ascii="Arial" w:eastAsia="Arial Narrow" w:hAnsi="Arial" w:cs="Arial"/>
                <w:sz w:val="20"/>
                <w:szCs w:val="20"/>
              </w:rPr>
              <w:t>Final concentration of oxytocin in milliunits per milliliter (mu/mL)</w:t>
            </w:r>
          </w:p>
          <w:p w14:paraId="7C6D354F" w14:textId="77777777" w:rsidR="00412721" w:rsidRPr="00633A0E" w:rsidRDefault="00412721" w:rsidP="00412721">
            <w:pPr>
              <w:pStyle w:val="ListParagraph"/>
              <w:widowControl w:val="0"/>
              <w:numPr>
                <w:ilvl w:val="0"/>
                <w:numId w:val="2"/>
              </w:numPr>
              <w:spacing w:before="1" w:line="252" w:lineRule="exact"/>
              <w:ind w:right="150"/>
              <w:rPr>
                <w:rFonts w:ascii="Arial" w:eastAsia="Arial Narrow" w:hAnsi="Arial" w:cs="Arial"/>
                <w:sz w:val="20"/>
                <w:szCs w:val="20"/>
              </w:rPr>
            </w:pPr>
            <w:r w:rsidRPr="00633A0E">
              <w:rPr>
                <w:rFonts w:ascii="Arial" w:eastAsia="Arial Narrow" w:hAnsi="Arial" w:cs="Arial"/>
                <w:sz w:val="20"/>
                <w:szCs w:val="20"/>
              </w:rPr>
              <w:t>Date of bag preparation</w:t>
            </w:r>
          </w:p>
          <w:p w14:paraId="04A314E9" w14:textId="77777777" w:rsidR="00412721" w:rsidRPr="00633A0E" w:rsidRDefault="00412721" w:rsidP="00412721">
            <w:pPr>
              <w:pStyle w:val="ListParagraph"/>
              <w:widowControl w:val="0"/>
              <w:numPr>
                <w:ilvl w:val="0"/>
                <w:numId w:val="2"/>
              </w:numPr>
              <w:spacing w:before="1" w:line="252" w:lineRule="exact"/>
              <w:ind w:right="150"/>
              <w:rPr>
                <w:rFonts w:ascii="Arial" w:eastAsia="Arial Narrow" w:hAnsi="Arial" w:cs="Arial"/>
                <w:sz w:val="20"/>
                <w:szCs w:val="20"/>
              </w:rPr>
            </w:pPr>
            <w:r w:rsidRPr="00633A0E">
              <w:rPr>
                <w:rFonts w:ascii="Arial" w:eastAsia="Arial Narrow" w:hAnsi="Arial" w:cs="Arial"/>
                <w:sz w:val="20"/>
                <w:szCs w:val="20"/>
              </w:rPr>
              <w:t>Initials of staff member preparing the bag</w:t>
            </w:r>
          </w:p>
          <w:p w14:paraId="7F65CFD6" w14:textId="77777777" w:rsidR="00412721" w:rsidRPr="00633A0E" w:rsidRDefault="00412721" w:rsidP="00412721">
            <w:pPr>
              <w:pStyle w:val="ListParagraph"/>
              <w:widowControl w:val="0"/>
              <w:numPr>
                <w:ilvl w:val="0"/>
                <w:numId w:val="2"/>
              </w:numPr>
              <w:spacing w:before="1" w:line="252" w:lineRule="exact"/>
              <w:ind w:right="150"/>
              <w:rPr>
                <w:rFonts w:ascii="Arial" w:eastAsia="Arial Narrow" w:hAnsi="Arial" w:cs="Arial"/>
                <w:sz w:val="20"/>
                <w:szCs w:val="20"/>
              </w:rPr>
            </w:pPr>
            <w:r w:rsidRPr="00633A0E">
              <w:rPr>
                <w:rFonts w:ascii="Arial" w:eastAsia="Arial Narrow" w:hAnsi="Arial" w:cs="Arial"/>
                <w:sz w:val="20"/>
                <w:szCs w:val="20"/>
              </w:rPr>
              <w:t xml:space="preserve">Initials of staff member preparing and performing the independent double check of preparation. </w:t>
            </w:r>
          </w:p>
        </w:tc>
        <w:tc>
          <w:tcPr>
            <w:tcW w:w="810" w:type="dxa"/>
            <w:tcBorders>
              <w:left w:val="single" w:sz="12" w:space="0" w:color="auto"/>
            </w:tcBorders>
          </w:tcPr>
          <w:p w14:paraId="7FE3307C" w14:textId="77777777" w:rsidR="00412721" w:rsidRPr="00633A0E" w:rsidRDefault="00412721" w:rsidP="00412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14:paraId="49C80D0B" w14:textId="77777777" w:rsidR="00412721" w:rsidRPr="00633A0E" w:rsidRDefault="00412721" w:rsidP="00412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</w:tcPr>
          <w:p w14:paraId="1AA92C8D" w14:textId="77777777" w:rsidR="00412721" w:rsidRPr="00633A0E" w:rsidRDefault="00412721" w:rsidP="00412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0" w:type="dxa"/>
            <w:tcBorders>
              <w:left w:val="single" w:sz="12" w:space="0" w:color="auto"/>
            </w:tcBorders>
          </w:tcPr>
          <w:p w14:paraId="671ED09F" w14:textId="77777777" w:rsidR="00412721" w:rsidRPr="00633A0E" w:rsidRDefault="00412721" w:rsidP="004127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721" w:rsidRPr="009778C5" w14:paraId="0B4EDC2B" w14:textId="77777777" w:rsidTr="00FC5119">
        <w:trPr>
          <w:trHeight w:val="219"/>
          <w:jc w:val="center"/>
        </w:trPr>
        <w:tc>
          <w:tcPr>
            <w:tcW w:w="8185" w:type="dxa"/>
          </w:tcPr>
          <w:p w14:paraId="53612686" w14:textId="77777777" w:rsidR="00412721" w:rsidRPr="00633A0E" w:rsidRDefault="00412721" w:rsidP="00412721">
            <w:pPr>
              <w:widowControl w:val="0"/>
              <w:spacing w:before="1" w:line="252" w:lineRule="exact"/>
              <w:ind w:right="150"/>
              <w:rPr>
                <w:rFonts w:ascii="Arial" w:eastAsia="Arial Narrow" w:hAnsi="Arial" w:cs="Arial"/>
                <w:sz w:val="20"/>
                <w:szCs w:val="20"/>
              </w:rPr>
            </w:pPr>
            <w:r w:rsidRPr="00633A0E">
              <w:rPr>
                <w:rFonts w:ascii="Arial" w:eastAsia="Arial Narrow" w:hAnsi="Arial" w:cs="Arial"/>
                <w:sz w:val="20"/>
                <w:szCs w:val="20"/>
              </w:rPr>
              <w:t>Tubing and infusion pumps are labelled in a standard and consistent manner.</w:t>
            </w:r>
          </w:p>
        </w:tc>
        <w:tc>
          <w:tcPr>
            <w:tcW w:w="810" w:type="dxa"/>
            <w:tcBorders>
              <w:left w:val="single" w:sz="12" w:space="0" w:color="auto"/>
            </w:tcBorders>
          </w:tcPr>
          <w:p w14:paraId="510FD6E5" w14:textId="77777777" w:rsidR="00412721" w:rsidRPr="00633A0E" w:rsidRDefault="00412721" w:rsidP="00412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14:paraId="67B3DE77" w14:textId="77777777" w:rsidR="00412721" w:rsidRPr="00633A0E" w:rsidRDefault="00412721" w:rsidP="00412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</w:tcPr>
          <w:p w14:paraId="7A6A5BCF" w14:textId="77777777" w:rsidR="00412721" w:rsidRPr="00633A0E" w:rsidRDefault="00412721" w:rsidP="00412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0" w:type="dxa"/>
            <w:tcBorders>
              <w:left w:val="single" w:sz="12" w:space="0" w:color="auto"/>
            </w:tcBorders>
          </w:tcPr>
          <w:p w14:paraId="5D511992" w14:textId="77777777" w:rsidR="00412721" w:rsidRPr="00633A0E" w:rsidRDefault="00412721" w:rsidP="004127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721" w:rsidRPr="009778C5" w14:paraId="0929B79B" w14:textId="77777777" w:rsidTr="00FC5119">
        <w:trPr>
          <w:trHeight w:val="385"/>
          <w:jc w:val="center"/>
        </w:trPr>
        <w:tc>
          <w:tcPr>
            <w:tcW w:w="18805" w:type="dxa"/>
            <w:gridSpan w:val="5"/>
            <w:shd w:val="clear" w:color="auto" w:fill="70AD47"/>
            <w:vAlign w:val="center"/>
          </w:tcPr>
          <w:p w14:paraId="6B612733" w14:textId="77777777" w:rsidR="00412721" w:rsidRPr="00633A0E" w:rsidRDefault="00412721" w:rsidP="004127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3A0E">
              <w:rPr>
                <w:rFonts w:ascii="Arial" w:eastAsia="Arial Narrow" w:hAnsi="Arial" w:cs="Arial"/>
                <w:b/>
                <w:sz w:val="20"/>
                <w:szCs w:val="20"/>
              </w:rPr>
              <w:t>Recommendation #7: Standard Use of Oxytocin</w:t>
            </w:r>
          </w:p>
        </w:tc>
      </w:tr>
      <w:tr w:rsidR="00412721" w:rsidRPr="009778C5" w14:paraId="2D4071EA" w14:textId="77777777" w:rsidTr="00FC5119">
        <w:trPr>
          <w:trHeight w:val="322"/>
          <w:jc w:val="center"/>
        </w:trPr>
        <w:tc>
          <w:tcPr>
            <w:tcW w:w="18805" w:type="dxa"/>
            <w:gridSpan w:val="5"/>
            <w:shd w:val="clear" w:color="auto" w:fill="A6A6A6"/>
            <w:vAlign w:val="center"/>
          </w:tcPr>
          <w:p w14:paraId="702096A7" w14:textId="100A50B6" w:rsidR="00412721" w:rsidRPr="00633A0E" w:rsidRDefault="00412721" w:rsidP="00412721">
            <w:pPr>
              <w:rPr>
                <w:rFonts w:ascii="Arial" w:eastAsia="Arial Narrow" w:hAnsi="Arial" w:cs="Arial"/>
                <w:b/>
                <w:i/>
                <w:iCs/>
                <w:sz w:val="20"/>
                <w:szCs w:val="20"/>
              </w:rPr>
            </w:pPr>
            <w:r w:rsidRPr="00633A0E">
              <w:rPr>
                <w:rFonts w:ascii="Arial" w:eastAsia="Arial Narrow" w:hAnsi="Arial" w:cs="Arial"/>
                <w:i/>
                <w:iCs/>
                <w:sz w:val="20"/>
                <w:szCs w:val="20"/>
              </w:rPr>
              <w:t>Each hospital will use a standardized oxytocin protocol and order set.</w:t>
            </w:r>
          </w:p>
        </w:tc>
      </w:tr>
      <w:tr w:rsidR="00412721" w:rsidRPr="009778C5" w14:paraId="7229927E" w14:textId="77777777" w:rsidTr="00FC5119">
        <w:trPr>
          <w:trHeight w:val="187"/>
          <w:jc w:val="center"/>
        </w:trPr>
        <w:tc>
          <w:tcPr>
            <w:tcW w:w="8185" w:type="dxa"/>
          </w:tcPr>
          <w:p w14:paraId="20757453" w14:textId="77777777" w:rsidR="00412721" w:rsidRPr="00633A0E" w:rsidRDefault="00412721" w:rsidP="00412721">
            <w:pPr>
              <w:widowControl w:val="0"/>
              <w:spacing w:before="1" w:line="252" w:lineRule="exact"/>
              <w:ind w:right="150"/>
              <w:rPr>
                <w:rFonts w:ascii="Arial" w:eastAsia="Arial Narrow" w:hAnsi="Arial" w:cs="Arial"/>
                <w:sz w:val="20"/>
                <w:szCs w:val="20"/>
              </w:rPr>
            </w:pPr>
            <w:r w:rsidRPr="00633A0E">
              <w:rPr>
                <w:rFonts w:ascii="Arial" w:eastAsia="Arial Narrow" w:hAnsi="Arial" w:cs="Arial"/>
                <w:sz w:val="20"/>
                <w:szCs w:val="20"/>
              </w:rPr>
              <w:t xml:space="preserve">The hospital has standardized order sets in place and that are consistently used. </w:t>
            </w:r>
          </w:p>
        </w:tc>
        <w:tc>
          <w:tcPr>
            <w:tcW w:w="810" w:type="dxa"/>
            <w:tcBorders>
              <w:left w:val="single" w:sz="12" w:space="0" w:color="auto"/>
            </w:tcBorders>
          </w:tcPr>
          <w:p w14:paraId="54FC64C6" w14:textId="77777777" w:rsidR="00412721" w:rsidRPr="00633A0E" w:rsidRDefault="00412721" w:rsidP="00412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14:paraId="71B2EADA" w14:textId="77777777" w:rsidR="00412721" w:rsidRPr="00633A0E" w:rsidRDefault="00412721" w:rsidP="00412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</w:tcPr>
          <w:p w14:paraId="77E88EC0" w14:textId="77777777" w:rsidR="00412721" w:rsidRPr="00633A0E" w:rsidRDefault="00412721" w:rsidP="00412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0" w:type="dxa"/>
            <w:tcBorders>
              <w:left w:val="single" w:sz="12" w:space="0" w:color="auto"/>
            </w:tcBorders>
          </w:tcPr>
          <w:p w14:paraId="2FB948C6" w14:textId="77777777" w:rsidR="00412721" w:rsidRPr="00633A0E" w:rsidRDefault="00412721" w:rsidP="004127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721" w:rsidRPr="009778C5" w14:paraId="5ABB5AC8" w14:textId="77777777" w:rsidTr="00FC5119">
        <w:trPr>
          <w:trHeight w:val="187"/>
          <w:jc w:val="center"/>
        </w:trPr>
        <w:tc>
          <w:tcPr>
            <w:tcW w:w="8185" w:type="dxa"/>
          </w:tcPr>
          <w:p w14:paraId="3FE5DF50" w14:textId="77777777" w:rsidR="00412721" w:rsidRPr="00633A0E" w:rsidRDefault="00412721" w:rsidP="00412721">
            <w:pPr>
              <w:widowControl w:val="0"/>
              <w:spacing w:before="1" w:line="252" w:lineRule="exact"/>
              <w:ind w:right="150"/>
              <w:rPr>
                <w:rFonts w:ascii="Arial" w:eastAsia="Arial Narrow" w:hAnsi="Arial" w:cs="Arial"/>
                <w:sz w:val="20"/>
                <w:szCs w:val="20"/>
              </w:rPr>
            </w:pPr>
            <w:r w:rsidRPr="00633A0E">
              <w:rPr>
                <w:rFonts w:ascii="Arial" w:eastAsia="Arial Narrow" w:hAnsi="Arial" w:cs="Arial"/>
                <w:sz w:val="20"/>
                <w:szCs w:val="20"/>
              </w:rPr>
              <w:t>The standardized order sets include emergency procedures such as providing intrauterine resuscitation during infusion or using rescue agents during adverse events.</w:t>
            </w:r>
          </w:p>
        </w:tc>
        <w:tc>
          <w:tcPr>
            <w:tcW w:w="810" w:type="dxa"/>
            <w:tcBorders>
              <w:left w:val="single" w:sz="12" w:space="0" w:color="auto"/>
            </w:tcBorders>
          </w:tcPr>
          <w:p w14:paraId="70B4DD7F" w14:textId="77777777" w:rsidR="00412721" w:rsidRPr="00633A0E" w:rsidRDefault="00412721" w:rsidP="00412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14:paraId="65A23E61" w14:textId="77777777" w:rsidR="00412721" w:rsidRPr="00633A0E" w:rsidRDefault="00412721" w:rsidP="00412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</w:tcPr>
          <w:p w14:paraId="1C400926" w14:textId="77777777" w:rsidR="00412721" w:rsidRPr="00633A0E" w:rsidRDefault="00412721" w:rsidP="00412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0" w:type="dxa"/>
            <w:tcBorders>
              <w:left w:val="single" w:sz="12" w:space="0" w:color="auto"/>
            </w:tcBorders>
          </w:tcPr>
          <w:p w14:paraId="5FABBE96" w14:textId="77777777" w:rsidR="00412721" w:rsidRPr="00633A0E" w:rsidRDefault="00412721" w:rsidP="004127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721" w:rsidRPr="009778C5" w14:paraId="08B0B5F6" w14:textId="77777777" w:rsidTr="00FC5119">
        <w:trPr>
          <w:trHeight w:val="369"/>
          <w:jc w:val="center"/>
        </w:trPr>
        <w:tc>
          <w:tcPr>
            <w:tcW w:w="18805" w:type="dxa"/>
            <w:gridSpan w:val="5"/>
            <w:shd w:val="clear" w:color="auto" w:fill="70AD47"/>
            <w:vAlign w:val="center"/>
          </w:tcPr>
          <w:p w14:paraId="60967FC6" w14:textId="77777777" w:rsidR="00412721" w:rsidRPr="00633A0E" w:rsidRDefault="00412721" w:rsidP="004127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3A0E">
              <w:rPr>
                <w:rFonts w:ascii="Arial" w:eastAsia="Arial Narrow" w:hAnsi="Arial" w:cs="Arial"/>
                <w:b/>
                <w:sz w:val="20"/>
                <w:szCs w:val="20"/>
              </w:rPr>
              <w:lastRenderedPageBreak/>
              <w:t>Recommendation #8: Independent Double-Check &amp; Smart Pump Use</w:t>
            </w:r>
          </w:p>
        </w:tc>
      </w:tr>
      <w:tr w:rsidR="00412721" w:rsidRPr="009778C5" w14:paraId="322C9C70" w14:textId="77777777" w:rsidTr="00FC5119">
        <w:trPr>
          <w:trHeight w:val="306"/>
          <w:jc w:val="center"/>
        </w:trPr>
        <w:tc>
          <w:tcPr>
            <w:tcW w:w="18805" w:type="dxa"/>
            <w:gridSpan w:val="5"/>
            <w:shd w:val="clear" w:color="auto" w:fill="A6A6A6"/>
            <w:vAlign w:val="center"/>
          </w:tcPr>
          <w:p w14:paraId="01659C5F" w14:textId="6FE864EF" w:rsidR="00412721" w:rsidRPr="00633A0E" w:rsidRDefault="00412721" w:rsidP="00412721">
            <w:pPr>
              <w:rPr>
                <w:rFonts w:ascii="Arial" w:eastAsia="Arial Narrow" w:hAnsi="Arial" w:cs="Arial"/>
                <w:b/>
                <w:i/>
                <w:iCs/>
                <w:sz w:val="20"/>
                <w:szCs w:val="20"/>
              </w:rPr>
            </w:pPr>
            <w:r w:rsidRPr="00633A0E">
              <w:rPr>
                <w:rFonts w:ascii="Arial" w:eastAsia="Arial Narrow" w:hAnsi="Arial" w:cs="Arial"/>
                <w:i/>
                <w:iCs/>
                <w:sz w:val="20"/>
                <w:szCs w:val="20"/>
              </w:rPr>
              <w:t>Independent double check to be obtained in preparing the medication and setting the initial pump infusion rate via a Smart Pump.</w:t>
            </w:r>
          </w:p>
        </w:tc>
      </w:tr>
      <w:tr w:rsidR="00412721" w:rsidRPr="009778C5" w14:paraId="1AA86B77" w14:textId="77777777" w:rsidTr="00FC5119">
        <w:trPr>
          <w:trHeight w:val="1451"/>
          <w:jc w:val="center"/>
        </w:trPr>
        <w:tc>
          <w:tcPr>
            <w:tcW w:w="8185" w:type="dxa"/>
          </w:tcPr>
          <w:p w14:paraId="7E414879" w14:textId="6E90B178" w:rsidR="00412721" w:rsidRPr="00633A0E" w:rsidRDefault="00412721" w:rsidP="00412721">
            <w:pPr>
              <w:widowControl w:val="0"/>
              <w:spacing w:before="1" w:line="252" w:lineRule="exact"/>
              <w:ind w:right="150"/>
              <w:rPr>
                <w:rFonts w:ascii="Arial" w:eastAsia="Arial Narrow" w:hAnsi="Arial" w:cs="Arial"/>
                <w:sz w:val="20"/>
                <w:szCs w:val="20"/>
              </w:rPr>
            </w:pPr>
            <w:r w:rsidRPr="00633A0E">
              <w:rPr>
                <w:rFonts w:ascii="Arial" w:eastAsia="Arial Narrow" w:hAnsi="Arial" w:cs="Arial"/>
                <w:sz w:val="20"/>
                <w:szCs w:val="20"/>
              </w:rPr>
              <w:t xml:space="preserve">The hospital has a double check algorithm in place </w:t>
            </w:r>
            <w:r w:rsidR="000B0147" w:rsidRPr="00633A0E">
              <w:rPr>
                <w:rFonts w:ascii="Arial" w:eastAsia="Arial Narrow" w:hAnsi="Arial" w:cs="Arial"/>
                <w:sz w:val="20"/>
                <w:szCs w:val="20"/>
              </w:rPr>
              <w:t>that is</w:t>
            </w:r>
            <w:r w:rsidRPr="00633A0E">
              <w:rPr>
                <w:rFonts w:ascii="Arial" w:eastAsia="Arial Narrow" w:hAnsi="Arial" w:cs="Arial"/>
                <w:sz w:val="20"/>
                <w:szCs w:val="20"/>
              </w:rPr>
              <w:t xml:space="preserve"> consistently used</w:t>
            </w:r>
            <w:r w:rsidR="000B0147" w:rsidRPr="00633A0E">
              <w:rPr>
                <w:rFonts w:ascii="Arial" w:eastAsia="Arial Narrow" w:hAnsi="Arial" w:cs="Arial"/>
                <w:sz w:val="20"/>
                <w:szCs w:val="20"/>
              </w:rPr>
              <w:t xml:space="preserve">, </w:t>
            </w:r>
            <w:r w:rsidRPr="00633A0E">
              <w:rPr>
                <w:rFonts w:ascii="Arial" w:eastAsia="Arial Narrow" w:hAnsi="Arial" w:cs="Arial"/>
                <w:sz w:val="20"/>
                <w:szCs w:val="20"/>
              </w:rPr>
              <w:t>which includes verification of the following:</w:t>
            </w:r>
          </w:p>
          <w:p w14:paraId="29864D4F" w14:textId="77777777" w:rsidR="00412721" w:rsidRPr="00633A0E" w:rsidRDefault="00412721" w:rsidP="00412721">
            <w:pPr>
              <w:pStyle w:val="ListParagraph"/>
              <w:widowControl w:val="0"/>
              <w:numPr>
                <w:ilvl w:val="0"/>
                <w:numId w:val="3"/>
              </w:numPr>
              <w:spacing w:before="1" w:line="252" w:lineRule="exact"/>
              <w:ind w:right="150"/>
              <w:rPr>
                <w:rFonts w:ascii="Arial" w:eastAsia="Arial Narrow" w:hAnsi="Arial" w:cs="Arial"/>
                <w:sz w:val="20"/>
                <w:szCs w:val="20"/>
              </w:rPr>
            </w:pPr>
            <w:r w:rsidRPr="00633A0E">
              <w:rPr>
                <w:rFonts w:ascii="Arial" w:eastAsia="Arial Narrow" w:hAnsi="Arial" w:cs="Arial"/>
                <w:sz w:val="20"/>
                <w:szCs w:val="20"/>
              </w:rPr>
              <w:t>Correct patient</w:t>
            </w:r>
          </w:p>
          <w:p w14:paraId="20509336" w14:textId="77777777" w:rsidR="00412721" w:rsidRPr="00633A0E" w:rsidRDefault="00412721" w:rsidP="00412721">
            <w:pPr>
              <w:pStyle w:val="ListParagraph"/>
              <w:widowControl w:val="0"/>
              <w:numPr>
                <w:ilvl w:val="0"/>
                <w:numId w:val="3"/>
              </w:numPr>
              <w:spacing w:before="1" w:line="252" w:lineRule="exact"/>
              <w:ind w:right="150"/>
              <w:rPr>
                <w:rFonts w:ascii="Arial" w:eastAsia="Arial Narrow" w:hAnsi="Arial" w:cs="Arial"/>
                <w:sz w:val="20"/>
                <w:szCs w:val="20"/>
              </w:rPr>
            </w:pPr>
            <w:r w:rsidRPr="00633A0E">
              <w:rPr>
                <w:rFonts w:ascii="Arial" w:eastAsia="Arial Narrow" w:hAnsi="Arial" w:cs="Arial"/>
                <w:sz w:val="20"/>
                <w:szCs w:val="20"/>
              </w:rPr>
              <w:t>Correct initial order</w:t>
            </w:r>
          </w:p>
          <w:p w14:paraId="4E2C4B58" w14:textId="77777777" w:rsidR="00412721" w:rsidRPr="00633A0E" w:rsidRDefault="00412721" w:rsidP="00412721">
            <w:pPr>
              <w:pStyle w:val="ListParagraph"/>
              <w:widowControl w:val="0"/>
              <w:numPr>
                <w:ilvl w:val="0"/>
                <w:numId w:val="3"/>
              </w:numPr>
              <w:spacing w:before="1" w:line="252" w:lineRule="exact"/>
              <w:ind w:right="150"/>
              <w:rPr>
                <w:rFonts w:ascii="Arial" w:eastAsia="Arial Narrow" w:hAnsi="Arial" w:cs="Arial"/>
                <w:sz w:val="20"/>
                <w:szCs w:val="20"/>
              </w:rPr>
            </w:pPr>
            <w:r w:rsidRPr="00633A0E">
              <w:rPr>
                <w:rFonts w:ascii="Arial" w:eastAsia="Arial Narrow" w:hAnsi="Arial" w:cs="Arial"/>
                <w:sz w:val="20"/>
                <w:szCs w:val="20"/>
              </w:rPr>
              <w:t>Correct preparation of infusion</w:t>
            </w:r>
          </w:p>
          <w:p w14:paraId="145348D0" w14:textId="77777777" w:rsidR="00412721" w:rsidRPr="00633A0E" w:rsidRDefault="00412721" w:rsidP="00412721">
            <w:pPr>
              <w:pStyle w:val="ListParagraph"/>
              <w:widowControl w:val="0"/>
              <w:numPr>
                <w:ilvl w:val="0"/>
                <w:numId w:val="3"/>
              </w:numPr>
              <w:spacing w:before="1" w:line="252" w:lineRule="exact"/>
              <w:ind w:right="150"/>
              <w:rPr>
                <w:rFonts w:ascii="Arial" w:eastAsia="Arial Narrow" w:hAnsi="Arial" w:cs="Arial"/>
                <w:sz w:val="20"/>
                <w:szCs w:val="20"/>
              </w:rPr>
            </w:pPr>
            <w:r w:rsidRPr="00633A0E">
              <w:rPr>
                <w:rFonts w:ascii="Arial" w:eastAsia="Arial Narrow" w:hAnsi="Arial" w:cs="Arial"/>
                <w:sz w:val="20"/>
                <w:szCs w:val="20"/>
              </w:rPr>
              <w:t>Correct labeling of infusion bag</w:t>
            </w:r>
          </w:p>
          <w:p w14:paraId="5A1CFEDF" w14:textId="77777777" w:rsidR="00412721" w:rsidRPr="00633A0E" w:rsidRDefault="00412721" w:rsidP="00412721">
            <w:pPr>
              <w:pStyle w:val="ListParagraph"/>
              <w:widowControl w:val="0"/>
              <w:numPr>
                <w:ilvl w:val="0"/>
                <w:numId w:val="3"/>
              </w:numPr>
              <w:spacing w:before="1" w:line="252" w:lineRule="exact"/>
              <w:ind w:right="150"/>
              <w:rPr>
                <w:rFonts w:ascii="Arial" w:eastAsia="Arial Narrow" w:hAnsi="Arial" w:cs="Arial"/>
                <w:sz w:val="20"/>
                <w:szCs w:val="20"/>
              </w:rPr>
            </w:pPr>
            <w:r w:rsidRPr="00633A0E">
              <w:rPr>
                <w:rFonts w:ascii="Arial" w:eastAsia="Arial Narrow" w:hAnsi="Arial" w:cs="Arial"/>
                <w:sz w:val="20"/>
                <w:szCs w:val="20"/>
              </w:rPr>
              <w:t>Correct initial infusion pump settings and ensuring it is to the closest port.</w:t>
            </w:r>
          </w:p>
        </w:tc>
        <w:tc>
          <w:tcPr>
            <w:tcW w:w="810" w:type="dxa"/>
            <w:tcBorders>
              <w:left w:val="single" w:sz="12" w:space="0" w:color="auto"/>
            </w:tcBorders>
          </w:tcPr>
          <w:p w14:paraId="256A8A67" w14:textId="77777777" w:rsidR="00412721" w:rsidRPr="00633A0E" w:rsidRDefault="00412721" w:rsidP="00412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14:paraId="034C5FA6" w14:textId="77777777" w:rsidR="00412721" w:rsidRPr="00633A0E" w:rsidRDefault="00412721" w:rsidP="00412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</w:tcPr>
          <w:p w14:paraId="23FE08B2" w14:textId="77777777" w:rsidR="00412721" w:rsidRPr="00633A0E" w:rsidRDefault="00412721" w:rsidP="00412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0" w:type="dxa"/>
            <w:tcBorders>
              <w:left w:val="single" w:sz="12" w:space="0" w:color="auto"/>
            </w:tcBorders>
          </w:tcPr>
          <w:p w14:paraId="63A060A4" w14:textId="77777777" w:rsidR="00412721" w:rsidRPr="00633A0E" w:rsidRDefault="00412721" w:rsidP="004127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721" w:rsidRPr="009778C5" w14:paraId="4D4185A2" w14:textId="77777777" w:rsidTr="00FC5119">
        <w:trPr>
          <w:trHeight w:val="266"/>
          <w:jc w:val="center"/>
        </w:trPr>
        <w:tc>
          <w:tcPr>
            <w:tcW w:w="8185" w:type="dxa"/>
          </w:tcPr>
          <w:p w14:paraId="4A2F7FAF" w14:textId="77777777" w:rsidR="00412721" w:rsidRPr="00633A0E" w:rsidRDefault="00412721" w:rsidP="00412721">
            <w:pPr>
              <w:widowControl w:val="0"/>
              <w:spacing w:before="1" w:line="252" w:lineRule="exact"/>
              <w:ind w:right="150"/>
              <w:rPr>
                <w:rFonts w:ascii="Arial" w:eastAsia="Arial Narrow" w:hAnsi="Arial" w:cs="Arial"/>
                <w:sz w:val="20"/>
                <w:szCs w:val="20"/>
              </w:rPr>
            </w:pPr>
            <w:r w:rsidRPr="00633A0E">
              <w:rPr>
                <w:rFonts w:ascii="Arial" w:eastAsia="Arial Narrow" w:hAnsi="Arial" w:cs="Arial"/>
                <w:sz w:val="20"/>
                <w:szCs w:val="20"/>
              </w:rPr>
              <w:t xml:space="preserve">Initial and ongoing staff training is provided and supported for implementation of the independent double check. </w:t>
            </w:r>
          </w:p>
        </w:tc>
        <w:tc>
          <w:tcPr>
            <w:tcW w:w="810" w:type="dxa"/>
            <w:tcBorders>
              <w:left w:val="single" w:sz="12" w:space="0" w:color="auto"/>
            </w:tcBorders>
          </w:tcPr>
          <w:p w14:paraId="1B42330B" w14:textId="77777777" w:rsidR="00412721" w:rsidRPr="00633A0E" w:rsidRDefault="00412721" w:rsidP="00412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14:paraId="55ACF800" w14:textId="77777777" w:rsidR="00412721" w:rsidRPr="00633A0E" w:rsidRDefault="00412721" w:rsidP="00412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</w:tcPr>
          <w:p w14:paraId="67B2EB05" w14:textId="77777777" w:rsidR="00412721" w:rsidRPr="00633A0E" w:rsidRDefault="00412721" w:rsidP="00412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0" w:type="dxa"/>
            <w:tcBorders>
              <w:left w:val="single" w:sz="12" w:space="0" w:color="auto"/>
            </w:tcBorders>
          </w:tcPr>
          <w:p w14:paraId="55EF028C" w14:textId="77777777" w:rsidR="00412721" w:rsidRPr="00633A0E" w:rsidRDefault="00412721" w:rsidP="004127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721" w:rsidRPr="009778C5" w14:paraId="3BECB1A6" w14:textId="77777777" w:rsidTr="00FC5119">
        <w:trPr>
          <w:trHeight w:val="425"/>
          <w:jc w:val="center"/>
        </w:trPr>
        <w:tc>
          <w:tcPr>
            <w:tcW w:w="18805" w:type="dxa"/>
            <w:gridSpan w:val="5"/>
            <w:shd w:val="clear" w:color="auto" w:fill="70AD47"/>
            <w:vAlign w:val="center"/>
          </w:tcPr>
          <w:p w14:paraId="65B06A58" w14:textId="77777777" w:rsidR="00412721" w:rsidRPr="00633A0E" w:rsidRDefault="00412721" w:rsidP="00412721">
            <w:pPr>
              <w:tabs>
                <w:tab w:val="left" w:pos="415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33A0E">
              <w:rPr>
                <w:rFonts w:ascii="Arial" w:eastAsia="Arial Narrow" w:hAnsi="Arial" w:cs="Arial"/>
                <w:b/>
                <w:sz w:val="20"/>
                <w:szCs w:val="20"/>
              </w:rPr>
              <w:t>Recommendation #9: Low-Dose Regimen</w:t>
            </w:r>
            <w:r w:rsidRPr="00633A0E">
              <w:rPr>
                <w:rFonts w:ascii="Arial" w:eastAsia="Arial Narrow" w:hAnsi="Arial" w:cs="Arial"/>
                <w:b/>
                <w:sz w:val="20"/>
                <w:szCs w:val="20"/>
              </w:rPr>
              <w:tab/>
            </w:r>
          </w:p>
        </w:tc>
      </w:tr>
      <w:tr w:rsidR="00412721" w:rsidRPr="009778C5" w14:paraId="2DF40D05" w14:textId="77777777" w:rsidTr="00FC5119">
        <w:trPr>
          <w:trHeight w:val="275"/>
          <w:jc w:val="center"/>
        </w:trPr>
        <w:tc>
          <w:tcPr>
            <w:tcW w:w="18805" w:type="dxa"/>
            <w:gridSpan w:val="5"/>
            <w:shd w:val="clear" w:color="auto" w:fill="A6A6A6"/>
            <w:vAlign w:val="center"/>
          </w:tcPr>
          <w:p w14:paraId="126E565E" w14:textId="5E30D32C" w:rsidR="00412721" w:rsidRPr="00633A0E" w:rsidRDefault="00412721" w:rsidP="00412721">
            <w:pPr>
              <w:tabs>
                <w:tab w:val="left" w:pos="4155"/>
              </w:tabs>
              <w:rPr>
                <w:rFonts w:ascii="Arial" w:eastAsia="Arial Narrow" w:hAnsi="Arial" w:cs="Arial"/>
                <w:b/>
                <w:i/>
                <w:iCs/>
                <w:sz w:val="20"/>
                <w:szCs w:val="20"/>
              </w:rPr>
            </w:pPr>
            <w:r w:rsidRPr="00633A0E">
              <w:rPr>
                <w:rFonts w:ascii="Arial" w:eastAsia="Arial Narrow" w:hAnsi="Arial" w:cs="Arial"/>
                <w:i/>
                <w:iCs/>
                <w:sz w:val="20"/>
                <w:szCs w:val="20"/>
              </w:rPr>
              <w:t>Hospitals administering oxytocin for the purpose of augmentation and induction will follow a low-dose regimen.</w:t>
            </w:r>
          </w:p>
        </w:tc>
      </w:tr>
      <w:tr w:rsidR="00412721" w:rsidRPr="009778C5" w14:paraId="586FE9E5" w14:textId="77777777" w:rsidTr="00FC5119">
        <w:trPr>
          <w:trHeight w:val="439"/>
          <w:jc w:val="center"/>
        </w:trPr>
        <w:tc>
          <w:tcPr>
            <w:tcW w:w="8185" w:type="dxa"/>
          </w:tcPr>
          <w:p w14:paraId="0267F491" w14:textId="2DD7E44B" w:rsidR="00412721" w:rsidRPr="00633A0E" w:rsidRDefault="00412721" w:rsidP="00412721">
            <w:pPr>
              <w:widowControl w:val="0"/>
              <w:spacing w:before="1" w:line="252" w:lineRule="exact"/>
              <w:ind w:right="150"/>
              <w:rPr>
                <w:rFonts w:ascii="Arial" w:eastAsia="Arial Narrow" w:hAnsi="Arial" w:cs="Arial"/>
                <w:sz w:val="20"/>
                <w:szCs w:val="20"/>
              </w:rPr>
            </w:pPr>
            <w:r w:rsidRPr="00633A0E">
              <w:rPr>
                <w:rFonts w:ascii="Arial" w:eastAsia="Arial Narrow" w:hAnsi="Arial" w:cs="Arial"/>
                <w:sz w:val="20"/>
                <w:szCs w:val="20"/>
              </w:rPr>
              <w:t xml:space="preserve">The hospital implements a low-dose oxytocin </w:t>
            </w:r>
            <w:r w:rsidR="000B0147" w:rsidRPr="00633A0E">
              <w:rPr>
                <w:rFonts w:ascii="Arial" w:eastAsia="Arial Narrow" w:hAnsi="Arial" w:cs="Arial"/>
                <w:sz w:val="20"/>
                <w:szCs w:val="20"/>
              </w:rPr>
              <w:t>regimen/</w:t>
            </w:r>
            <w:r w:rsidRPr="00633A0E">
              <w:rPr>
                <w:rFonts w:ascii="Arial" w:eastAsia="Arial Narrow" w:hAnsi="Arial" w:cs="Arial"/>
                <w:sz w:val="20"/>
                <w:szCs w:val="20"/>
              </w:rPr>
              <w:t>protocol to promote safe administration of oxytocin.</w:t>
            </w:r>
          </w:p>
        </w:tc>
        <w:tc>
          <w:tcPr>
            <w:tcW w:w="810" w:type="dxa"/>
            <w:tcBorders>
              <w:left w:val="single" w:sz="12" w:space="0" w:color="auto"/>
            </w:tcBorders>
          </w:tcPr>
          <w:p w14:paraId="691E082F" w14:textId="77777777" w:rsidR="00412721" w:rsidRPr="00633A0E" w:rsidRDefault="00412721" w:rsidP="00412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14:paraId="402CE50B" w14:textId="77777777" w:rsidR="00412721" w:rsidRPr="00633A0E" w:rsidRDefault="00412721" w:rsidP="00412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</w:tcPr>
          <w:p w14:paraId="155BAC0B" w14:textId="77777777" w:rsidR="00412721" w:rsidRPr="00633A0E" w:rsidRDefault="00412721" w:rsidP="00412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0" w:type="dxa"/>
            <w:tcBorders>
              <w:left w:val="single" w:sz="12" w:space="0" w:color="auto"/>
            </w:tcBorders>
          </w:tcPr>
          <w:p w14:paraId="78E3DBB0" w14:textId="77777777" w:rsidR="00412721" w:rsidRPr="00633A0E" w:rsidRDefault="00412721" w:rsidP="004127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721" w:rsidRPr="009778C5" w14:paraId="61E2CFA9" w14:textId="77777777" w:rsidTr="00FC5119">
        <w:trPr>
          <w:trHeight w:val="385"/>
          <w:jc w:val="center"/>
        </w:trPr>
        <w:tc>
          <w:tcPr>
            <w:tcW w:w="18805" w:type="dxa"/>
            <w:gridSpan w:val="5"/>
            <w:shd w:val="clear" w:color="auto" w:fill="70AD47"/>
            <w:vAlign w:val="center"/>
          </w:tcPr>
          <w:p w14:paraId="586CD2E0" w14:textId="77777777" w:rsidR="00412721" w:rsidRPr="00633A0E" w:rsidRDefault="00412721" w:rsidP="004127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3A0E">
              <w:rPr>
                <w:rFonts w:ascii="Arial" w:eastAsia="Arial Narrow" w:hAnsi="Arial" w:cs="Arial"/>
                <w:b/>
                <w:sz w:val="20"/>
                <w:szCs w:val="20"/>
              </w:rPr>
              <w:t>Recommendation #10: Stopping &amp; Re-Starting Oxytocin Administration</w:t>
            </w:r>
          </w:p>
        </w:tc>
      </w:tr>
      <w:tr w:rsidR="00412721" w:rsidRPr="009778C5" w14:paraId="183CF054" w14:textId="77777777" w:rsidTr="00FC5119">
        <w:trPr>
          <w:trHeight w:val="298"/>
          <w:jc w:val="center"/>
        </w:trPr>
        <w:tc>
          <w:tcPr>
            <w:tcW w:w="18805" w:type="dxa"/>
            <w:gridSpan w:val="5"/>
            <w:shd w:val="clear" w:color="auto" w:fill="A6A6A6"/>
            <w:vAlign w:val="center"/>
          </w:tcPr>
          <w:p w14:paraId="683D71A0" w14:textId="3C7B3207" w:rsidR="00412721" w:rsidRPr="00633A0E" w:rsidRDefault="00412721" w:rsidP="00412721">
            <w:pPr>
              <w:rPr>
                <w:rFonts w:ascii="Arial" w:eastAsia="Arial Narrow" w:hAnsi="Arial" w:cs="Arial"/>
                <w:b/>
                <w:i/>
                <w:iCs/>
                <w:sz w:val="20"/>
                <w:szCs w:val="20"/>
              </w:rPr>
            </w:pPr>
            <w:r w:rsidRPr="00633A0E">
              <w:rPr>
                <w:rFonts w:ascii="Arial" w:eastAsia="Arial Narrow" w:hAnsi="Arial" w:cs="Arial"/>
                <w:i/>
                <w:iCs/>
                <w:sz w:val="20"/>
                <w:szCs w:val="20"/>
              </w:rPr>
              <w:t>Health care providers are to be aware of when to stop, reduce and safely restart oxytocin administration.</w:t>
            </w:r>
          </w:p>
        </w:tc>
      </w:tr>
      <w:tr w:rsidR="00412721" w:rsidRPr="009778C5" w14:paraId="1F636124" w14:textId="77777777" w:rsidTr="00FC5119">
        <w:trPr>
          <w:trHeight w:val="439"/>
          <w:jc w:val="center"/>
        </w:trPr>
        <w:tc>
          <w:tcPr>
            <w:tcW w:w="8185" w:type="dxa"/>
          </w:tcPr>
          <w:p w14:paraId="55458300" w14:textId="5ECF0D09" w:rsidR="00412721" w:rsidRPr="00633A0E" w:rsidRDefault="00412721" w:rsidP="00412721">
            <w:pPr>
              <w:widowControl w:val="0"/>
              <w:spacing w:before="1" w:line="252" w:lineRule="exact"/>
              <w:ind w:right="150"/>
              <w:rPr>
                <w:rFonts w:ascii="Arial" w:eastAsia="Arial Narrow" w:hAnsi="Arial" w:cs="Arial"/>
                <w:sz w:val="20"/>
                <w:szCs w:val="20"/>
              </w:rPr>
            </w:pPr>
            <w:r w:rsidRPr="00633A0E">
              <w:rPr>
                <w:rFonts w:ascii="Arial" w:eastAsia="Arial Narrow" w:hAnsi="Arial" w:cs="Arial"/>
                <w:sz w:val="20"/>
                <w:szCs w:val="20"/>
              </w:rPr>
              <w:t xml:space="preserve">Initial and ongoing training on when to stop, reduce and safely restart oxytocin is provided to </w:t>
            </w:r>
            <w:r w:rsidR="000B0147" w:rsidRPr="00633A0E">
              <w:rPr>
                <w:rFonts w:ascii="Arial" w:eastAsia="Arial Narrow" w:hAnsi="Arial" w:cs="Arial"/>
                <w:sz w:val="20"/>
                <w:szCs w:val="20"/>
              </w:rPr>
              <w:t xml:space="preserve">the appropriate </w:t>
            </w:r>
            <w:r w:rsidRPr="00633A0E">
              <w:rPr>
                <w:rFonts w:ascii="Arial" w:eastAsia="Arial Narrow" w:hAnsi="Arial" w:cs="Arial"/>
                <w:sz w:val="20"/>
                <w:szCs w:val="20"/>
              </w:rPr>
              <w:t xml:space="preserve">health care providers. </w:t>
            </w:r>
          </w:p>
        </w:tc>
        <w:tc>
          <w:tcPr>
            <w:tcW w:w="810" w:type="dxa"/>
            <w:tcBorders>
              <w:left w:val="single" w:sz="12" w:space="0" w:color="auto"/>
            </w:tcBorders>
          </w:tcPr>
          <w:p w14:paraId="66BF7376" w14:textId="77777777" w:rsidR="00412721" w:rsidRPr="00633A0E" w:rsidRDefault="00412721" w:rsidP="00412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14:paraId="59BD5540" w14:textId="77777777" w:rsidR="00412721" w:rsidRPr="00633A0E" w:rsidRDefault="00412721" w:rsidP="00412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</w:tcPr>
          <w:p w14:paraId="4F7C5ADB" w14:textId="77777777" w:rsidR="00412721" w:rsidRPr="00633A0E" w:rsidRDefault="00412721" w:rsidP="00412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0" w:type="dxa"/>
            <w:tcBorders>
              <w:left w:val="single" w:sz="12" w:space="0" w:color="auto"/>
            </w:tcBorders>
          </w:tcPr>
          <w:p w14:paraId="70B65EE5" w14:textId="77777777" w:rsidR="00412721" w:rsidRPr="00633A0E" w:rsidRDefault="00412721" w:rsidP="004127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721" w:rsidRPr="009778C5" w14:paraId="56BE590C" w14:textId="77777777" w:rsidTr="00FC5119">
        <w:trPr>
          <w:trHeight w:val="204"/>
          <w:jc w:val="center"/>
        </w:trPr>
        <w:tc>
          <w:tcPr>
            <w:tcW w:w="8185" w:type="dxa"/>
          </w:tcPr>
          <w:p w14:paraId="429275EC" w14:textId="77777777" w:rsidR="00412721" w:rsidRPr="00633A0E" w:rsidRDefault="00412721" w:rsidP="00412721">
            <w:pPr>
              <w:widowControl w:val="0"/>
              <w:spacing w:before="1" w:line="252" w:lineRule="exact"/>
              <w:ind w:right="150"/>
              <w:rPr>
                <w:rFonts w:ascii="Arial" w:eastAsia="Arial Narrow" w:hAnsi="Arial" w:cs="Arial"/>
                <w:sz w:val="20"/>
                <w:szCs w:val="20"/>
              </w:rPr>
            </w:pPr>
            <w:r w:rsidRPr="00633A0E">
              <w:rPr>
                <w:rFonts w:ascii="Arial" w:eastAsia="Arial Narrow" w:hAnsi="Arial" w:cs="Arial"/>
                <w:sz w:val="20"/>
                <w:szCs w:val="20"/>
              </w:rPr>
              <w:t>The MRP completes an in-person assessment before oxytocin is administered.</w:t>
            </w:r>
          </w:p>
        </w:tc>
        <w:tc>
          <w:tcPr>
            <w:tcW w:w="810" w:type="dxa"/>
            <w:tcBorders>
              <w:left w:val="single" w:sz="12" w:space="0" w:color="auto"/>
            </w:tcBorders>
          </w:tcPr>
          <w:p w14:paraId="07C2C265" w14:textId="77777777" w:rsidR="00412721" w:rsidRPr="00633A0E" w:rsidRDefault="00412721" w:rsidP="00412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14:paraId="55A84022" w14:textId="77777777" w:rsidR="00412721" w:rsidRPr="00633A0E" w:rsidRDefault="00412721" w:rsidP="00412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</w:tcPr>
          <w:p w14:paraId="32B12EF8" w14:textId="77777777" w:rsidR="00412721" w:rsidRPr="00633A0E" w:rsidRDefault="00412721" w:rsidP="00412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0" w:type="dxa"/>
            <w:tcBorders>
              <w:left w:val="single" w:sz="12" w:space="0" w:color="auto"/>
            </w:tcBorders>
          </w:tcPr>
          <w:p w14:paraId="5263B908" w14:textId="77777777" w:rsidR="00412721" w:rsidRPr="00633A0E" w:rsidRDefault="00412721" w:rsidP="004127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721" w:rsidRPr="009778C5" w14:paraId="1C4313F0" w14:textId="77777777" w:rsidTr="00FC5119">
        <w:trPr>
          <w:trHeight w:val="439"/>
          <w:jc w:val="center"/>
        </w:trPr>
        <w:tc>
          <w:tcPr>
            <w:tcW w:w="8185" w:type="dxa"/>
          </w:tcPr>
          <w:p w14:paraId="5F6B05D6" w14:textId="3B36A9D5" w:rsidR="00412721" w:rsidRPr="00633A0E" w:rsidRDefault="000B0147" w:rsidP="00412721">
            <w:pPr>
              <w:widowControl w:val="0"/>
              <w:spacing w:before="1" w:line="252" w:lineRule="exact"/>
              <w:ind w:right="150"/>
              <w:rPr>
                <w:rFonts w:ascii="Arial" w:eastAsia="Arial Narrow" w:hAnsi="Arial" w:cs="Arial"/>
                <w:sz w:val="20"/>
                <w:szCs w:val="20"/>
              </w:rPr>
            </w:pPr>
            <w:r w:rsidRPr="00633A0E">
              <w:rPr>
                <w:rFonts w:ascii="Arial" w:eastAsia="Arial Narrow" w:hAnsi="Arial" w:cs="Arial"/>
                <w:sz w:val="20"/>
                <w:szCs w:val="20"/>
              </w:rPr>
              <w:t>Rationale for initiating,</w:t>
            </w:r>
            <w:r w:rsidR="00412721" w:rsidRPr="00633A0E">
              <w:rPr>
                <w:rFonts w:ascii="Arial" w:eastAsia="Arial Narrow" w:hAnsi="Arial" w:cs="Arial"/>
                <w:sz w:val="20"/>
                <w:szCs w:val="20"/>
              </w:rPr>
              <w:t xml:space="preserve"> increasing, reducing and stopping oxytocin are clearly documented by </w:t>
            </w:r>
            <w:r w:rsidRPr="00633A0E">
              <w:rPr>
                <w:rFonts w:ascii="Arial" w:eastAsia="Arial Narrow" w:hAnsi="Arial" w:cs="Arial"/>
                <w:sz w:val="20"/>
                <w:szCs w:val="20"/>
              </w:rPr>
              <w:t xml:space="preserve">the </w:t>
            </w:r>
            <w:r w:rsidR="00412721" w:rsidRPr="00633A0E">
              <w:rPr>
                <w:rFonts w:ascii="Arial" w:eastAsia="Arial Narrow" w:hAnsi="Arial" w:cs="Arial"/>
                <w:sz w:val="20"/>
                <w:szCs w:val="20"/>
              </w:rPr>
              <w:t>administrating health care provider.</w:t>
            </w:r>
          </w:p>
        </w:tc>
        <w:tc>
          <w:tcPr>
            <w:tcW w:w="810" w:type="dxa"/>
            <w:tcBorders>
              <w:left w:val="single" w:sz="12" w:space="0" w:color="auto"/>
            </w:tcBorders>
          </w:tcPr>
          <w:p w14:paraId="27CBD2D6" w14:textId="77777777" w:rsidR="00412721" w:rsidRPr="00633A0E" w:rsidRDefault="00412721" w:rsidP="00412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14:paraId="51642B64" w14:textId="77777777" w:rsidR="00412721" w:rsidRPr="00633A0E" w:rsidRDefault="00412721" w:rsidP="00412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</w:tcPr>
          <w:p w14:paraId="0AE17865" w14:textId="77777777" w:rsidR="00412721" w:rsidRPr="00633A0E" w:rsidRDefault="00412721" w:rsidP="00412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0" w:type="dxa"/>
            <w:tcBorders>
              <w:left w:val="single" w:sz="12" w:space="0" w:color="auto"/>
            </w:tcBorders>
          </w:tcPr>
          <w:p w14:paraId="06D45EBC" w14:textId="77777777" w:rsidR="00412721" w:rsidRPr="00633A0E" w:rsidRDefault="00412721" w:rsidP="004127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721" w:rsidRPr="009778C5" w14:paraId="186D70AC" w14:textId="77777777" w:rsidTr="00FC5119">
        <w:trPr>
          <w:trHeight w:val="440"/>
          <w:jc w:val="center"/>
        </w:trPr>
        <w:tc>
          <w:tcPr>
            <w:tcW w:w="18805" w:type="dxa"/>
            <w:gridSpan w:val="5"/>
            <w:shd w:val="clear" w:color="auto" w:fill="70AD47"/>
            <w:vAlign w:val="center"/>
          </w:tcPr>
          <w:p w14:paraId="54609628" w14:textId="77777777" w:rsidR="00412721" w:rsidRPr="00633A0E" w:rsidRDefault="00412721" w:rsidP="004127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3A0E">
              <w:rPr>
                <w:rFonts w:ascii="Arial" w:eastAsia="Arial Narrow" w:hAnsi="Arial" w:cs="Arial"/>
                <w:b/>
                <w:sz w:val="20"/>
                <w:szCs w:val="20"/>
              </w:rPr>
              <w:t>Recommendation #11: Patient Support in Labour</w:t>
            </w:r>
          </w:p>
        </w:tc>
      </w:tr>
      <w:tr w:rsidR="00412721" w:rsidRPr="009778C5" w14:paraId="02CFD225" w14:textId="77777777" w:rsidTr="00FC5119">
        <w:trPr>
          <w:trHeight w:val="212"/>
          <w:jc w:val="center"/>
        </w:trPr>
        <w:tc>
          <w:tcPr>
            <w:tcW w:w="18805" w:type="dxa"/>
            <w:gridSpan w:val="5"/>
            <w:shd w:val="clear" w:color="auto" w:fill="A6A6A6"/>
          </w:tcPr>
          <w:p w14:paraId="49635565" w14:textId="229037FF" w:rsidR="00412721" w:rsidRPr="00633A0E" w:rsidRDefault="00412721" w:rsidP="00412721">
            <w:pPr>
              <w:rPr>
                <w:rFonts w:ascii="Arial" w:eastAsia="Arial Narrow" w:hAnsi="Arial" w:cs="Arial"/>
                <w:b/>
                <w:i/>
                <w:iCs/>
                <w:sz w:val="20"/>
                <w:szCs w:val="20"/>
              </w:rPr>
            </w:pPr>
            <w:r w:rsidRPr="00633A0E">
              <w:rPr>
                <w:rFonts w:ascii="Arial" w:eastAsia="Arial Narrow" w:hAnsi="Arial" w:cs="Arial"/>
                <w:i/>
                <w:iCs/>
                <w:sz w:val="20"/>
                <w:szCs w:val="20"/>
              </w:rPr>
              <w:t>Pregnant patients in labour receiving an oxytocin infusion will receive continuous one-to-one care by a registered health care professional for support, advocacy, comfort measures, and monitoring.</w:t>
            </w:r>
          </w:p>
        </w:tc>
      </w:tr>
      <w:tr w:rsidR="00412721" w:rsidRPr="009778C5" w14:paraId="397C1DBD" w14:textId="77777777" w:rsidTr="00FC5119">
        <w:trPr>
          <w:trHeight w:val="426"/>
          <w:jc w:val="center"/>
        </w:trPr>
        <w:tc>
          <w:tcPr>
            <w:tcW w:w="8185" w:type="dxa"/>
          </w:tcPr>
          <w:p w14:paraId="39883ECA" w14:textId="60B480A2" w:rsidR="00412721" w:rsidRPr="00633A0E" w:rsidRDefault="000B0147" w:rsidP="00412721">
            <w:pPr>
              <w:widowControl w:val="0"/>
              <w:spacing w:before="1" w:line="252" w:lineRule="exact"/>
              <w:ind w:right="150"/>
              <w:rPr>
                <w:rFonts w:ascii="Arial" w:eastAsia="Arial Narrow" w:hAnsi="Arial" w:cs="Arial"/>
                <w:sz w:val="20"/>
                <w:szCs w:val="20"/>
              </w:rPr>
            </w:pPr>
            <w:r w:rsidRPr="00633A0E">
              <w:rPr>
                <w:rFonts w:ascii="Arial" w:eastAsia="Arial Narrow" w:hAnsi="Arial" w:cs="Arial"/>
                <w:sz w:val="20"/>
                <w:szCs w:val="20"/>
              </w:rPr>
              <w:t>Patients receiving oxytocin consistently have one-to-one (1:1)</w:t>
            </w:r>
            <w:r w:rsidR="00412721" w:rsidRPr="00633A0E">
              <w:rPr>
                <w:rFonts w:ascii="Arial" w:eastAsia="Arial Narrow" w:hAnsi="Arial" w:cs="Arial"/>
                <w:sz w:val="20"/>
                <w:szCs w:val="20"/>
              </w:rPr>
              <w:t xml:space="preserve"> </w:t>
            </w:r>
            <w:r w:rsidRPr="00633A0E">
              <w:rPr>
                <w:rFonts w:ascii="Arial" w:eastAsia="Arial Narrow" w:hAnsi="Arial" w:cs="Arial"/>
                <w:sz w:val="20"/>
                <w:szCs w:val="20"/>
              </w:rPr>
              <w:t xml:space="preserve">midwife or nurse-to-patient </w:t>
            </w:r>
            <w:r w:rsidR="00412721" w:rsidRPr="00633A0E">
              <w:rPr>
                <w:rFonts w:ascii="Arial" w:eastAsia="Arial Narrow" w:hAnsi="Arial" w:cs="Arial"/>
                <w:sz w:val="20"/>
                <w:szCs w:val="20"/>
              </w:rPr>
              <w:t xml:space="preserve">care for </w:t>
            </w:r>
            <w:r w:rsidRPr="00633A0E">
              <w:rPr>
                <w:rFonts w:ascii="Arial" w:eastAsia="Arial Narrow" w:hAnsi="Arial" w:cs="Arial"/>
                <w:sz w:val="20"/>
                <w:szCs w:val="20"/>
              </w:rPr>
              <w:t>continuous support</w:t>
            </w:r>
            <w:r w:rsidR="00633A0E" w:rsidRPr="00633A0E">
              <w:rPr>
                <w:rFonts w:ascii="Arial" w:eastAsia="Arial Narrow" w:hAnsi="Arial" w:cs="Arial"/>
                <w:sz w:val="20"/>
                <w:szCs w:val="20"/>
              </w:rPr>
              <w:t xml:space="preserve"> and monitoring</w:t>
            </w:r>
            <w:r w:rsidRPr="00633A0E">
              <w:rPr>
                <w:rFonts w:ascii="Arial" w:eastAsia="Arial Narrow" w:hAnsi="Arial" w:cs="Arial"/>
                <w:sz w:val="20"/>
                <w:szCs w:val="20"/>
              </w:rPr>
              <w:t xml:space="preserve"> in labour.  </w:t>
            </w:r>
          </w:p>
        </w:tc>
        <w:tc>
          <w:tcPr>
            <w:tcW w:w="810" w:type="dxa"/>
            <w:tcBorders>
              <w:left w:val="single" w:sz="12" w:space="0" w:color="auto"/>
            </w:tcBorders>
          </w:tcPr>
          <w:p w14:paraId="3ADDB016" w14:textId="77777777" w:rsidR="00412721" w:rsidRPr="00633A0E" w:rsidRDefault="00412721" w:rsidP="00412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14:paraId="65B91AA0" w14:textId="77777777" w:rsidR="00412721" w:rsidRPr="00633A0E" w:rsidRDefault="00412721" w:rsidP="00412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</w:tcPr>
          <w:p w14:paraId="093F55C7" w14:textId="77777777" w:rsidR="00412721" w:rsidRPr="00633A0E" w:rsidRDefault="00412721" w:rsidP="00412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0" w:type="dxa"/>
            <w:tcBorders>
              <w:left w:val="single" w:sz="12" w:space="0" w:color="auto"/>
            </w:tcBorders>
          </w:tcPr>
          <w:p w14:paraId="5DCA6B1D" w14:textId="77777777" w:rsidR="00412721" w:rsidRPr="00633A0E" w:rsidRDefault="00412721" w:rsidP="004127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582222" w14:textId="0494685E" w:rsidR="004123ED" w:rsidRDefault="00CC1E26"/>
    <w:p w14:paraId="5659A667" w14:textId="77777777" w:rsidR="00FC5119" w:rsidRDefault="00FC5119"/>
    <w:sectPr w:rsidR="00FC5119" w:rsidSect="00F86D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0160" w:h="12240" w:orient="landscape" w:code="5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B58D8" w14:textId="77777777" w:rsidR="00F86D4D" w:rsidRDefault="00F86D4D" w:rsidP="00F86D4D">
      <w:r>
        <w:separator/>
      </w:r>
    </w:p>
  </w:endnote>
  <w:endnote w:type="continuationSeparator" w:id="0">
    <w:p w14:paraId="482EA916" w14:textId="77777777" w:rsidR="00F86D4D" w:rsidRDefault="00F86D4D" w:rsidP="00F86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8B0D9" w14:textId="77777777" w:rsidR="00CC1E26" w:rsidRDefault="00CC1E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0316275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49C4380F" w14:textId="7E27B168" w:rsidR="00CC1E26" w:rsidRPr="00CC1E26" w:rsidRDefault="00CC1E26" w:rsidP="00CC1E26">
        <w:pPr>
          <w:pStyle w:val="Footer"/>
          <w:jc w:val="right"/>
          <w:rPr>
            <w:rFonts w:ascii="Arial" w:hAnsi="Arial" w:cs="Arial"/>
          </w:rPr>
        </w:pPr>
        <w:r w:rsidRPr="00CC1E26">
          <w:rPr>
            <w:rFonts w:ascii="Arial" w:hAnsi="Arial" w:cs="Arial"/>
          </w:rPr>
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</w:r>
        <w:r>
          <w:rPr>
            <w:rFonts w:ascii="Arial" w:hAnsi="Arial" w:cs="Arial"/>
          </w:rPr>
          <w:t xml:space="preserve">                </w:t>
        </w:r>
        <w:r w:rsidRPr="00CC1E26">
          <w:rPr>
            <w:rFonts w:ascii="Arial" w:hAnsi="Arial" w:cs="Arial"/>
          </w:rPr>
          <w:t>January 2022</w:t>
        </w:r>
        <w:r>
          <w:rPr>
            <w:rFonts w:ascii="Arial" w:hAnsi="Arial" w:cs="Arial"/>
          </w:rPr>
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  </w:r>
        <w:r w:rsidRPr="00CC1E26">
          <w:rPr>
            <w:rFonts w:ascii="Arial" w:hAnsi="Arial" w:cs="Arial"/>
          </w:rPr>
          <w:fldChar w:fldCharType="begin"/>
        </w:r>
        <w:r w:rsidRPr="00CC1E26">
          <w:rPr>
            <w:rFonts w:ascii="Arial" w:hAnsi="Arial" w:cs="Arial"/>
          </w:rPr>
          <w:instrText xml:space="preserve"> PAGE   \* MERGEFORMAT </w:instrText>
        </w:r>
        <w:r w:rsidRPr="00CC1E26">
          <w:rPr>
            <w:rFonts w:ascii="Arial" w:hAnsi="Arial" w:cs="Arial"/>
          </w:rPr>
          <w:fldChar w:fldCharType="separate"/>
        </w:r>
        <w:r w:rsidRPr="00CC1E26">
          <w:rPr>
            <w:rFonts w:ascii="Arial" w:hAnsi="Arial" w:cs="Arial"/>
            <w:noProof/>
          </w:rPr>
          <w:t>2</w:t>
        </w:r>
        <w:r w:rsidRPr="00CC1E26">
          <w:rPr>
            <w:rFonts w:ascii="Arial" w:hAnsi="Arial" w:cs="Arial"/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CC9AF" w14:textId="77777777" w:rsidR="00CC1E26" w:rsidRDefault="00CC1E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EED80" w14:textId="77777777" w:rsidR="00F86D4D" w:rsidRDefault="00F86D4D" w:rsidP="00F86D4D">
      <w:r>
        <w:separator/>
      </w:r>
    </w:p>
  </w:footnote>
  <w:footnote w:type="continuationSeparator" w:id="0">
    <w:p w14:paraId="075567EE" w14:textId="77777777" w:rsidR="00F86D4D" w:rsidRDefault="00F86D4D" w:rsidP="00F86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930EE" w14:textId="77777777" w:rsidR="00CC1E26" w:rsidRDefault="00CC1E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05352" w14:textId="77777777" w:rsidR="00F86D4D" w:rsidRDefault="00F86D4D" w:rsidP="00F86D4D">
    <w:pPr>
      <w:pStyle w:val="Heading3"/>
      <w:rPr>
        <w:rFonts w:ascii="Arial" w:hAnsi="Arial" w:cs="Arial"/>
        <w:color w:val="auto"/>
        <w:sz w:val="40"/>
        <w:szCs w:val="40"/>
      </w:rPr>
    </w:pPr>
    <w:bookmarkStart w:id="0" w:name="_Toc8629981"/>
    <w:bookmarkStart w:id="1" w:name="_Toc84406319"/>
    <w:r w:rsidRPr="00B02CFA">
      <w:rPr>
        <w:rFonts w:ascii="Arial" w:hAnsi="Arial" w:cs="Arial"/>
        <w:b/>
        <w:bCs/>
        <w:noProof/>
      </w:rPr>
      <w:drawing>
        <wp:anchor distT="0" distB="0" distL="114300" distR="114300" simplePos="0" relativeHeight="251660288" behindDoc="0" locked="0" layoutInCell="1" allowOverlap="1" wp14:anchorId="05D81DEC" wp14:editId="4DDA1699">
          <wp:simplePos x="0" y="0"/>
          <wp:positionH relativeFrom="margin">
            <wp:posOffset>10238740</wp:posOffset>
          </wp:positionH>
          <wp:positionV relativeFrom="topMargin">
            <wp:posOffset>169545</wp:posOffset>
          </wp:positionV>
          <wp:extent cx="882015" cy="804545"/>
          <wp:effectExtent l="0" t="0" r="0" b="0"/>
          <wp:wrapSquare wrapText="bothSides"/>
          <wp:docPr id="19" name="Picture 19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Diagram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2015" cy="804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2CFA">
      <w:rPr>
        <w:rFonts w:ascii="Arial" w:hAnsi="Arial" w:cs="Arial"/>
        <w:b/>
        <w:bCs/>
        <w:color w:val="auto"/>
        <w:sz w:val="40"/>
        <w:szCs w:val="40"/>
      </w:rPr>
      <w:t>Safe Administration of Oxytocin</w:t>
    </w:r>
    <w:r w:rsidRPr="00934267">
      <w:rPr>
        <w:rFonts w:ascii="Arial" w:hAnsi="Arial" w:cs="Arial"/>
        <w:color w:val="auto"/>
        <w:sz w:val="40"/>
        <w:szCs w:val="40"/>
      </w:rPr>
      <w:t xml:space="preserve"> Gap Analysis Tool</w:t>
    </w:r>
    <w:bookmarkEnd w:id="0"/>
    <w:bookmarkEnd w:id="1"/>
  </w:p>
  <w:p w14:paraId="3D8D17F8" w14:textId="4B1AC356" w:rsidR="00FC5119" w:rsidRDefault="00FC5119" w:rsidP="00F86D4D">
    <w:r w:rsidRPr="00934267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7677CC" wp14:editId="1CD1E75F">
              <wp:simplePos x="0" y="0"/>
              <wp:positionH relativeFrom="column">
                <wp:posOffset>0</wp:posOffset>
              </wp:positionH>
              <wp:positionV relativeFrom="paragraph">
                <wp:posOffset>29328</wp:posOffset>
              </wp:positionV>
              <wp:extent cx="6103088" cy="72000"/>
              <wp:effectExtent l="0" t="0" r="0" b="4445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3088" cy="72000"/>
                      </a:xfrm>
                      <a:prstGeom prst="rect">
                        <a:avLst/>
                      </a:prstGeom>
                      <a:solidFill>
                        <a:srgbClr val="5B9BD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5F53DC" id="Rectangle 17" o:spid="_x0000_s1026" style="position:absolute;margin-left:0;margin-top:2.3pt;width:480.55pt;height: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" fillcolor="#5b9bd5" stroked="f" strokeweight="1pt"/>
          </w:pict>
        </mc:Fallback>
      </mc:AlternateContent>
    </w:r>
  </w:p>
  <w:p w14:paraId="1BA76F79" w14:textId="33F7F911" w:rsidR="00F86D4D" w:rsidRPr="00FC5119" w:rsidRDefault="00F86D4D" w:rsidP="00F86D4D">
    <w:pPr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D7E22" w14:textId="77777777" w:rsidR="00CC1E26" w:rsidRDefault="00CC1E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D330F8"/>
    <w:multiLevelType w:val="hybridMultilevel"/>
    <w:tmpl w:val="B1DE1B84"/>
    <w:lvl w:ilvl="0" w:tplc="10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69BB6760"/>
    <w:multiLevelType w:val="hybridMultilevel"/>
    <w:tmpl w:val="3E9A11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7A7D86"/>
    <w:multiLevelType w:val="hybridMultilevel"/>
    <w:tmpl w:val="A5C62D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4D"/>
    <w:rsid w:val="000B0147"/>
    <w:rsid w:val="001A2D9E"/>
    <w:rsid w:val="00412721"/>
    <w:rsid w:val="005E677A"/>
    <w:rsid w:val="00633A0E"/>
    <w:rsid w:val="00784AC4"/>
    <w:rsid w:val="00B02CFA"/>
    <w:rsid w:val="00B90A33"/>
    <w:rsid w:val="00CC1E26"/>
    <w:rsid w:val="00F86D4D"/>
    <w:rsid w:val="00FC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218F433"/>
  <w15:chartTrackingRefBased/>
  <w15:docId w15:val="{9DBC88EB-EF7C-41F0-B322-87C59C2AB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D4D"/>
    <w:pPr>
      <w:spacing w:after="0" w:line="240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6D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86D4D"/>
    <w:pPr>
      <w:spacing w:after="160" w:line="259" w:lineRule="auto"/>
      <w:ind w:left="720"/>
      <w:contextualSpacing/>
    </w:pPr>
    <w:rPr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F86D4D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F86D4D"/>
    <w:rPr>
      <w:lang w:val="en-US"/>
    </w:rPr>
  </w:style>
  <w:style w:type="table" w:styleId="TableGrid">
    <w:name w:val="Table Grid"/>
    <w:basedOn w:val="TableNormal"/>
    <w:uiPriority w:val="39"/>
    <w:rsid w:val="00F86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6D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4D"/>
  </w:style>
  <w:style w:type="paragraph" w:styleId="Footer">
    <w:name w:val="footer"/>
    <w:basedOn w:val="Normal"/>
    <w:link w:val="FooterChar"/>
    <w:uiPriority w:val="99"/>
    <w:unhideWhenUsed/>
    <w:rsid w:val="00F86D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4D"/>
  </w:style>
  <w:style w:type="character" w:customStyle="1" w:styleId="Heading3Char">
    <w:name w:val="Heading 3 Char"/>
    <w:basedOn w:val="DefaultParagraphFont"/>
    <w:link w:val="Heading3"/>
    <w:uiPriority w:val="9"/>
    <w:rsid w:val="00F86D4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Morris</dc:creator>
  <cp:keywords/>
  <dc:description/>
  <cp:lastModifiedBy>Tracy Morris</cp:lastModifiedBy>
  <cp:revision>4</cp:revision>
  <dcterms:created xsi:type="dcterms:W3CDTF">2022-01-31T20:37:00Z</dcterms:created>
  <dcterms:modified xsi:type="dcterms:W3CDTF">2022-01-31T21:22:00Z</dcterms:modified>
</cp:coreProperties>
</file>